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B84386" w:rsidP="009C6C90">
      <w:pPr>
        <w:spacing w:line="360" w:lineRule="auto"/>
        <w:ind w:rightChars="167" w:right="351"/>
        <w:jc w:val="center"/>
        <w:rPr>
          <w:rFonts w:ascii="Times New Roman" w:hAnsi="Times New Roman"/>
          <w:kern w:val="0"/>
          <w:sz w:val="32"/>
          <w:szCs w:val="32"/>
        </w:rPr>
      </w:pPr>
      <w:r>
        <w:rPr>
          <w:rFonts w:ascii="Times New Roman" w:hAnsi="Times New Roman"/>
          <w:b/>
          <w:bCs/>
          <w:color w:val="000000"/>
          <w:sz w:val="32"/>
          <w:szCs w:val="32"/>
        </w:rPr>
        <w:t>宁德卓高新材料科技有限公司</w:t>
      </w:r>
      <w:r>
        <w:rPr>
          <w:rFonts w:ascii="Times New Roman" w:hAnsi="Times New Roman"/>
          <w:b/>
          <w:bCs/>
          <w:color w:val="000000"/>
          <w:sz w:val="32"/>
          <w:szCs w:val="32"/>
        </w:rPr>
        <w:t>聚合物锂离子电池用功能性隔膜新材料项目（一期）</w:t>
      </w:r>
      <w:r>
        <w:rPr>
          <w:rFonts w:ascii="Times New Roman" w:hAnsi="Times New Roman"/>
          <w:kern w:val="0"/>
          <w:sz w:val="32"/>
          <w:szCs w:val="32"/>
        </w:rPr>
        <w:t xml:space="preserve"> </w:t>
      </w:r>
    </w:p>
    <w:p w:rsidR="00000000" w:rsidRDefault="00B84386">
      <w:pPr>
        <w:widowControl/>
        <w:spacing w:line="360" w:lineRule="auto"/>
        <w:jc w:val="left"/>
        <w:rPr>
          <w:rFonts w:ascii="Times New Roman" w:hAnsi="Times New Roman"/>
          <w:b/>
          <w:bCs/>
          <w:kern w:val="0"/>
          <w:sz w:val="24"/>
          <w:szCs w:val="24"/>
        </w:rPr>
      </w:pPr>
    </w:p>
    <w:p w:rsidR="00000000" w:rsidRDefault="00B84386">
      <w:pPr>
        <w:widowControl/>
        <w:spacing w:line="360" w:lineRule="auto"/>
        <w:jc w:val="left"/>
        <w:rPr>
          <w:rFonts w:ascii="Times New Roman" w:hAnsi="Times New Roman"/>
          <w:kern w:val="0"/>
          <w:sz w:val="24"/>
          <w:szCs w:val="24"/>
        </w:rPr>
      </w:pPr>
      <w:r>
        <w:rPr>
          <w:rFonts w:ascii="Times New Roman" w:hAnsi="Times New Roman"/>
          <w:b/>
          <w:bCs/>
          <w:kern w:val="0"/>
          <w:sz w:val="24"/>
          <w:szCs w:val="24"/>
        </w:rPr>
        <w:t>一、项目基本情况</w:t>
      </w:r>
      <w:r>
        <w:rPr>
          <w:rFonts w:ascii="Times New Roman" w:hAnsi="Times New Roman"/>
          <w:kern w:val="0"/>
          <w:sz w:val="24"/>
          <w:szCs w:val="24"/>
        </w:rPr>
        <w:t xml:space="preserve"> </w:t>
      </w:r>
    </w:p>
    <w:p w:rsidR="00000000" w:rsidRDefault="00B84386">
      <w:pPr>
        <w:spacing w:line="360" w:lineRule="auto"/>
        <w:ind w:firstLineChars="200" w:firstLine="480"/>
        <w:rPr>
          <w:rFonts w:ascii="Times New Roman" w:hAnsi="Times New Roman"/>
          <w:bCs/>
          <w:kern w:val="0"/>
          <w:sz w:val="24"/>
          <w:szCs w:val="24"/>
        </w:rPr>
      </w:pPr>
      <w:r>
        <w:rPr>
          <w:rFonts w:ascii="Times New Roman" w:hAnsi="Times New Roman"/>
          <w:kern w:val="0"/>
          <w:sz w:val="24"/>
          <w:szCs w:val="24"/>
        </w:rPr>
        <w:t>1</w:t>
      </w:r>
      <w:r>
        <w:rPr>
          <w:rFonts w:ascii="Times New Roman" w:hAnsi="Times New Roman"/>
          <w:kern w:val="0"/>
          <w:sz w:val="24"/>
          <w:szCs w:val="24"/>
        </w:rPr>
        <w:t>、建设内容：</w:t>
      </w:r>
      <w:r>
        <w:rPr>
          <w:rFonts w:ascii="Times New Roman" w:hAnsi="Times New Roman"/>
          <w:bCs/>
          <w:kern w:val="0"/>
          <w:sz w:val="24"/>
          <w:szCs w:val="24"/>
        </w:rPr>
        <w:t>占地面积</w:t>
      </w:r>
      <w:r>
        <w:rPr>
          <w:rFonts w:ascii="Times New Roman" w:hAnsi="Times New Roman"/>
          <w:bCs/>
          <w:kern w:val="0"/>
          <w:sz w:val="24"/>
          <w:szCs w:val="24"/>
        </w:rPr>
        <w:t>61910</w:t>
      </w:r>
      <w:r>
        <w:rPr>
          <w:rFonts w:ascii="Times New Roman" w:hAnsi="Times New Roman"/>
          <w:bCs/>
          <w:kern w:val="0"/>
          <w:sz w:val="24"/>
          <w:szCs w:val="24"/>
        </w:rPr>
        <w:t>m</w:t>
      </w:r>
      <w:r>
        <w:rPr>
          <w:rFonts w:ascii="Times New Roman" w:hAnsi="Times New Roman"/>
          <w:bCs/>
          <w:kern w:val="0"/>
          <w:sz w:val="24"/>
          <w:szCs w:val="24"/>
          <w:vertAlign w:val="superscript"/>
        </w:rPr>
        <w:t>2</w:t>
      </w:r>
      <w:r>
        <w:rPr>
          <w:rFonts w:ascii="Times New Roman" w:hAnsi="Times New Roman"/>
          <w:bCs/>
          <w:kern w:val="0"/>
          <w:sz w:val="24"/>
          <w:szCs w:val="24"/>
        </w:rPr>
        <w:t>，设计建设</w:t>
      </w:r>
      <w:r>
        <w:rPr>
          <w:rFonts w:ascii="Times New Roman" w:hAnsi="Times New Roman"/>
          <w:bCs/>
          <w:kern w:val="0"/>
          <w:sz w:val="24"/>
          <w:szCs w:val="24"/>
        </w:rPr>
        <w:t>4</w:t>
      </w:r>
      <w:r>
        <w:rPr>
          <w:rFonts w:ascii="Times New Roman" w:hAnsi="Times New Roman"/>
          <w:bCs/>
          <w:kern w:val="0"/>
          <w:sz w:val="24"/>
          <w:szCs w:val="24"/>
        </w:rPr>
        <w:t>座厂房，</w:t>
      </w:r>
      <w:r>
        <w:rPr>
          <w:rFonts w:ascii="Times New Roman" w:hAnsi="Times New Roman"/>
          <w:bCs/>
          <w:kern w:val="0"/>
          <w:sz w:val="24"/>
          <w:szCs w:val="24"/>
        </w:rPr>
        <w:t>1</w:t>
      </w:r>
      <w:r>
        <w:rPr>
          <w:rFonts w:ascii="Times New Roman" w:hAnsi="Times New Roman"/>
          <w:bCs/>
          <w:kern w:val="0"/>
          <w:sz w:val="24"/>
          <w:szCs w:val="24"/>
        </w:rPr>
        <w:t>座研发中心、</w:t>
      </w:r>
      <w:r>
        <w:rPr>
          <w:rFonts w:ascii="Times New Roman" w:hAnsi="Times New Roman"/>
          <w:bCs/>
          <w:kern w:val="0"/>
          <w:sz w:val="24"/>
          <w:szCs w:val="24"/>
        </w:rPr>
        <w:t>生活区等工程，年产陶瓷隔膜</w:t>
      </w:r>
      <w:r>
        <w:rPr>
          <w:rFonts w:ascii="Times New Roman" w:hAnsi="Times New Roman"/>
          <w:bCs/>
          <w:kern w:val="0"/>
          <w:sz w:val="24"/>
          <w:szCs w:val="24"/>
        </w:rPr>
        <w:t>40708</w:t>
      </w:r>
      <w:r>
        <w:rPr>
          <w:rFonts w:ascii="Times New Roman" w:hAnsi="Times New Roman"/>
          <w:bCs/>
          <w:kern w:val="0"/>
          <w:sz w:val="24"/>
          <w:szCs w:val="24"/>
        </w:rPr>
        <w:t>万</w:t>
      </w:r>
      <w:r>
        <w:rPr>
          <w:rFonts w:ascii="Times New Roman" w:hAnsi="Times New Roman"/>
          <w:bCs/>
          <w:kern w:val="0"/>
          <w:sz w:val="24"/>
          <w:szCs w:val="24"/>
        </w:rPr>
        <w:t>m</w:t>
      </w:r>
      <w:r>
        <w:rPr>
          <w:rFonts w:ascii="Times New Roman" w:hAnsi="Times New Roman"/>
          <w:bCs/>
          <w:kern w:val="0"/>
          <w:sz w:val="24"/>
          <w:szCs w:val="24"/>
          <w:vertAlign w:val="superscript"/>
        </w:rPr>
        <w:t>2</w:t>
      </w:r>
      <w:r>
        <w:rPr>
          <w:rFonts w:ascii="Times New Roman" w:hAnsi="Times New Roman"/>
          <w:bCs/>
          <w:kern w:val="0"/>
          <w:sz w:val="24"/>
          <w:szCs w:val="24"/>
        </w:rPr>
        <w:t>。阶段性项目建设</w:t>
      </w:r>
      <w:r>
        <w:rPr>
          <w:rFonts w:ascii="Times New Roman" w:hAnsi="Times New Roman"/>
          <w:bCs/>
          <w:kern w:val="0"/>
          <w:sz w:val="24"/>
          <w:szCs w:val="24"/>
        </w:rPr>
        <w:t>1</w:t>
      </w:r>
      <w:r>
        <w:rPr>
          <w:rFonts w:ascii="Times New Roman" w:hAnsi="Times New Roman"/>
          <w:bCs/>
          <w:kern w:val="0"/>
          <w:sz w:val="24"/>
          <w:szCs w:val="24"/>
        </w:rPr>
        <w:t>座厂房（</w:t>
      </w:r>
      <w:r>
        <w:rPr>
          <w:rFonts w:ascii="Times New Roman" w:hAnsi="Times New Roman"/>
          <w:bCs/>
          <w:kern w:val="0"/>
          <w:sz w:val="24"/>
          <w:szCs w:val="24"/>
        </w:rPr>
        <w:t>2</w:t>
      </w:r>
      <w:r>
        <w:rPr>
          <w:rFonts w:ascii="Times New Roman" w:hAnsi="Times New Roman"/>
          <w:bCs/>
          <w:kern w:val="0"/>
          <w:sz w:val="24"/>
          <w:szCs w:val="24"/>
        </w:rPr>
        <w:t>座厂房连体建设），研发中心未建，</w:t>
      </w:r>
      <w:r>
        <w:rPr>
          <w:rFonts w:ascii="Times New Roman" w:hAnsi="Times New Roman"/>
          <w:bCs/>
          <w:kern w:val="0"/>
          <w:sz w:val="24"/>
          <w:szCs w:val="24"/>
        </w:rPr>
        <w:t>年生产陶瓷隔膜</w:t>
      </w:r>
      <w:r>
        <w:rPr>
          <w:rFonts w:ascii="Times New Roman" w:hAnsi="Times New Roman"/>
          <w:bCs/>
          <w:kern w:val="0"/>
          <w:sz w:val="24"/>
          <w:szCs w:val="24"/>
        </w:rPr>
        <w:t>28000</w:t>
      </w:r>
      <w:r>
        <w:rPr>
          <w:rFonts w:ascii="Times New Roman" w:hAnsi="Times New Roman"/>
          <w:bCs/>
          <w:kern w:val="0"/>
          <w:sz w:val="24"/>
          <w:szCs w:val="24"/>
        </w:rPr>
        <w:t>万</w:t>
      </w:r>
      <w:r>
        <w:rPr>
          <w:rFonts w:ascii="Times New Roman" w:hAnsi="Times New Roman"/>
          <w:bCs/>
          <w:kern w:val="0"/>
          <w:sz w:val="24"/>
          <w:szCs w:val="24"/>
        </w:rPr>
        <w:t>m</w:t>
      </w:r>
      <w:r>
        <w:rPr>
          <w:rFonts w:ascii="Times New Roman" w:hAnsi="Times New Roman"/>
          <w:bCs/>
          <w:kern w:val="0"/>
          <w:sz w:val="24"/>
          <w:szCs w:val="24"/>
          <w:vertAlign w:val="superscript"/>
        </w:rPr>
        <w:t>2</w:t>
      </w:r>
      <w:r>
        <w:rPr>
          <w:rFonts w:ascii="Times New Roman" w:hAnsi="Times New Roman"/>
          <w:bCs/>
          <w:kern w:val="0"/>
          <w:sz w:val="24"/>
          <w:szCs w:val="24"/>
        </w:rPr>
        <w:t>。</w:t>
      </w:r>
    </w:p>
    <w:p w:rsidR="00000000" w:rsidRDefault="00B84386">
      <w:pPr>
        <w:widowControl/>
        <w:numPr>
          <w:ilvl w:val="0"/>
          <w:numId w:val="3"/>
        </w:numPr>
        <w:spacing w:line="360" w:lineRule="auto"/>
        <w:ind w:firstLine="480"/>
        <w:jc w:val="left"/>
        <w:rPr>
          <w:rFonts w:ascii="Times New Roman" w:hAnsi="Times New Roman"/>
          <w:sz w:val="24"/>
          <w:szCs w:val="24"/>
        </w:rPr>
      </w:pPr>
      <w:r>
        <w:rPr>
          <w:rFonts w:ascii="Times New Roman" w:hAnsi="Times New Roman"/>
          <w:kern w:val="0"/>
          <w:sz w:val="24"/>
          <w:szCs w:val="24"/>
        </w:rPr>
        <w:t>建设地点：</w:t>
      </w:r>
      <w:r>
        <w:rPr>
          <w:rFonts w:ascii="Times New Roman" w:hAnsi="Times New Roman"/>
          <w:bCs/>
          <w:color w:val="000000"/>
          <w:sz w:val="24"/>
          <w:szCs w:val="24"/>
        </w:rPr>
        <w:t>宁德市东侨经济技术开发区工业园区振兴路</w:t>
      </w:r>
      <w:r>
        <w:rPr>
          <w:rFonts w:ascii="Times New Roman" w:hAnsi="Times New Roman"/>
          <w:bCs/>
          <w:color w:val="000000"/>
          <w:sz w:val="24"/>
          <w:szCs w:val="24"/>
        </w:rPr>
        <w:t>8</w:t>
      </w:r>
      <w:r>
        <w:rPr>
          <w:rFonts w:ascii="Times New Roman" w:hAnsi="Times New Roman"/>
          <w:bCs/>
          <w:color w:val="000000"/>
          <w:sz w:val="24"/>
          <w:szCs w:val="24"/>
        </w:rPr>
        <w:t>号</w:t>
      </w:r>
    </w:p>
    <w:p w:rsidR="00000000" w:rsidRDefault="00B84386">
      <w:pPr>
        <w:widowControl/>
        <w:spacing w:line="360" w:lineRule="auto"/>
        <w:ind w:firstLineChars="200" w:firstLine="480"/>
        <w:jc w:val="left"/>
        <w:rPr>
          <w:rFonts w:ascii="Times New Roman" w:hAnsi="Times New Roman"/>
          <w:kern w:val="0"/>
          <w:sz w:val="24"/>
          <w:szCs w:val="24"/>
        </w:rPr>
      </w:pPr>
      <w:r>
        <w:rPr>
          <w:rFonts w:ascii="Times New Roman" w:hAnsi="Times New Roman"/>
          <w:kern w:val="0"/>
          <w:sz w:val="24"/>
          <w:szCs w:val="24"/>
        </w:rPr>
        <w:t>3</w:t>
      </w:r>
      <w:r>
        <w:rPr>
          <w:rFonts w:ascii="Times New Roman" w:hAnsi="Times New Roman"/>
          <w:kern w:val="0"/>
          <w:sz w:val="24"/>
          <w:szCs w:val="24"/>
        </w:rPr>
        <w:t>、建设情况：</w:t>
      </w:r>
      <w:r>
        <w:rPr>
          <w:rFonts w:ascii="Times New Roman" w:hAnsi="Times New Roman"/>
          <w:bCs/>
          <w:kern w:val="0"/>
          <w:sz w:val="24"/>
          <w:szCs w:val="24"/>
        </w:rPr>
        <w:t>公司</w:t>
      </w:r>
      <w:r>
        <w:rPr>
          <w:rFonts w:ascii="Times New Roman" w:hAnsi="Times New Roman"/>
          <w:bCs/>
          <w:kern w:val="0"/>
          <w:sz w:val="24"/>
          <w:szCs w:val="24"/>
        </w:rPr>
        <w:t>于</w:t>
      </w:r>
      <w:r>
        <w:rPr>
          <w:rFonts w:ascii="Times New Roman" w:hAnsi="Times New Roman"/>
          <w:bCs/>
          <w:kern w:val="0"/>
          <w:sz w:val="24"/>
          <w:szCs w:val="24"/>
        </w:rPr>
        <w:t>201</w:t>
      </w:r>
      <w:r>
        <w:rPr>
          <w:rFonts w:ascii="Times New Roman" w:hAnsi="Times New Roman"/>
          <w:bCs/>
          <w:kern w:val="0"/>
          <w:sz w:val="24"/>
          <w:szCs w:val="24"/>
        </w:rPr>
        <w:t>6</w:t>
      </w:r>
      <w:r>
        <w:rPr>
          <w:rFonts w:ascii="Times New Roman" w:hAnsi="Times New Roman"/>
          <w:bCs/>
          <w:kern w:val="0"/>
          <w:sz w:val="24"/>
          <w:szCs w:val="24"/>
        </w:rPr>
        <w:t>年</w:t>
      </w:r>
      <w:r>
        <w:rPr>
          <w:rFonts w:ascii="Times New Roman" w:hAnsi="Times New Roman"/>
          <w:bCs/>
          <w:kern w:val="0"/>
          <w:sz w:val="24"/>
          <w:szCs w:val="24"/>
        </w:rPr>
        <w:t>1</w:t>
      </w:r>
      <w:r>
        <w:rPr>
          <w:rFonts w:ascii="Times New Roman" w:hAnsi="Times New Roman"/>
          <w:bCs/>
          <w:kern w:val="0"/>
          <w:sz w:val="24"/>
          <w:szCs w:val="24"/>
        </w:rPr>
        <w:t>月委托</w:t>
      </w:r>
      <w:r>
        <w:rPr>
          <w:rFonts w:ascii="Times New Roman" w:hAnsi="Times New Roman"/>
          <w:bCs/>
          <w:kern w:val="0"/>
          <w:sz w:val="24"/>
          <w:szCs w:val="24"/>
        </w:rPr>
        <w:t>湖北永业行评估咨询有限公司</w:t>
      </w:r>
      <w:r>
        <w:rPr>
          <w:rFonts w:ascii="Times New Roman" w:hAnsi="Times New Roman"/>
          <w:bCs/>
          <w:kern w:val="0"/>
          <w:sz w:val="24"/>
          <w:szCs w:val="24"/>
        </w:rPr>
        <w:t>编制该项目环境影响评价报告表，</w:t>
      </w:r>
      <w:r>
        <w:rPr>
          <w:rFonts w:ascii="Times New Roman" w:hAnsi="Times New Roman"/>
          <w:bCs/>
          <w:kern w:val="0"/>
          <w:sz w:val="24"/>
          <w:szCs w:val="24"/>
        </w:rPr>
        <w:t>201</w:t>
      </w:r>
      <w:r>
        <w:rPr>
          <w:rFonts w:ascii="Times New Roman" w:hAnsi="Times New Roman"/>
          <w:bCs/>
          <w:kern w:val="0"/>
          <w:sz w:val="24"/>
          <w:szCs w:val="24"/>
        </w:rPr>
        <w:t>6</w:t>
      </w:r>
      <w:r>
        <w:rPr>
          <w:rFonts w:ascii="Times New Roman" w:hAnsi="Times New Roman"/>
          <w:bCs/>
          <w:kern w:val="0"/>
          <w:sz w:val="24"/>
          <w:szCs w:val="24"/>
        </w:rPr>
        <w:t>年</w:t>
      </w:r>
      <w:r>
        <w:rPr>
          <w:rFonts w:ascii="Times New Roman" w:hAnsi="Times New Roman"/>
          <w:bCs/>
          <w:kern w:val="0"/>
          <w:sz w:val="24"/>
          <w:szCs w:val="24"/>
        </w:rPr>
        <w:t>3</w:t>
      </w:r>
      <w:r>
        <w:rPr>
          <w:rFonts w:ascii="Times New Roman" w:hAnsi="Times New Roman"/>
          <w:bCs/>
          <w:kern w:val="0"/>
          <w:sz w:val="24"/>
          <w:szCs w:val="24"/>
        </w:rPr>
        <w:t>月获得宁德市环保局东侨分局的环评批复（</w:t>
      </w:r>
      <w:r>
        <w:rPr>
          <w:rFonts w:ascii="Times New Roman" w:hAnsi="Times New Roman"/>
          <w:bCs/>
          <w:kern w:val="0"/>
          <w:sz w:val="24"/>
          <w:szCs w:val="24"/>
        </w:rPr>
        <w:t>2016</w:t>
      </w:r>
      <w:r>
        <w:rPr>
          <w:rFonts w:ascii="Times New Roman" w:hAnsi="Times New Roman"/>
          <w:bCs/>
          <w:kern w:val="0"/>
          <w:sz w:val="24"/>
          <w:szCs w:val="24"/>
        </w:rPr>
        <w:t>-3</w:t>
      </w:r>
      <w:r>
        <w:rPr>
          <w:rFonts w:ascii="Times New Roman" w:hAnsi="Times New Roman"/>
          <w:bCs/>
          <w:kern w:val="0"/>
          <w:sz w:val="24"/>
          <w:szCs w:val="24"/>
        </w:rPr>
        <w:t>号）。项目</w:t>
      </w:r>
      <w:r>
        <w:rPr>
          <w:rFonts w:ascii="Times New Roman" w:hAnsi="Times New Roman"/>
          <w:bCs/>
          <w:kern w:val="0"/>
          <w:sz w:val="24"/>
          <w:szCs w:val="24"/>
        </w:rPr>
        <w:t>于</w:t>
      </w:r>
      <w:r>
        <w:rPr>
          <w:rFonts w:ascii="Times New Roman" w:hAnsi="Times New Roman"/>
          <w:bCs/>
          <w:kern w:val="0"/>
          <w:sz w:val="24"/>
          <w:szCs w:val="24"/>
        </w:rPr>
        <w:t>201</w:t>
      </w:r>
      <w:r>
        <w:rPr>
          <w:rFonts w:ascii="Times New Roman" w:hAnsi="Times New Roman"/>
          <w:bCs/>
          <w:kern w:val="0"/>
          <w:sz w:val="24"/>
          <w:szCs w:val="24"/>
        </w:rPr>
        <w:t>4</w:t>
      </w:r>
      <w:r>
        <w:rPr>
          <w:rFonts w:ascii="Times New Roman" w:hAnsi="Times New Roman"/>
          <w:bCs/>
          <w:kern w:val="0"/>
          <w:sz w:val="24"/>
          <w:szCs w:val="24"/>
        </w:rPr>
        <w:t>年</w:t>
      </w:r>
      <w:r>
        <w:rPr>
          <w:rFonts w:ascii="Times New Roman" w:hAnsi="Times New Roman"/>
          <w:bCs/>
          <w:kern w:val="0"/>
          <w:sz w:val="24"/>
          <w:szCs w:val="24"/>
        </w:rPr>
        <w:t>12</w:t>
      </w:r>
      <w:r>
        <w:rPr>
          <w:rFonts w:ascii="Times New Roman" w:hAnsi="Times New Roman"/>
          <w:bCs/>
          <w:kern w:val="0"/>
          <w:sz w:val="24"/>
          <w:szCs w:val="24"/>
        </w:rPr>
        <w:t>月开工建设</w:t>
      </w:r>
      <w:r>
        <w:rPr>
          <w:rFonts w:ascii="Times New Roman" w:hAnsi="Times New Roman"/>
          <w:bCs/>
          <w:kern w:val="0"/>
          <w:sz w:val="24"/>
          <w:szCs w:val="24"/>
        </w:rPr>
        <w:t>，</w:t>
      </w:r>
      <w:r>
        <w:rPr>
          <w:rFonts w:ascii="Times New Roman" w:hAnsi="Times New Roman"/>
          <w:bCs/>
          <w:kern w:val="0"/>
          <w:sz w:val="24"/>
          <w:szCs w:val="24"/>
        </w:rPr>
        <w:t>由于实际建设过程增加配料工序清洗废水、增加中央空调系统，</w:t>
      </w:r>
      <w:r>
        <w:rPr>
          <w:rFonts w:ascii="Times New Roman" w:hAnsi="Times New Roman"/>
          <w:bCs/>
          <w:kern w:val="0"/>
          <w:sz w:val="24"/>
          <w:szCs w:val="24"/>
        </w:rPr>
        <w:t>公司</w:t>
      </w:r>
      <w:r>
        <w:rPr>
          <w:rFonts w:ascii="Times New Roman" w:hAnsi="Times New Roman"/>
          <w:bCs/>
          <w:kern w:val="0"/>
          <w:sz w:val="24"/>
          <w:szCs w:val="24"/>
        </w:rPr>
        <w:t>于</w:t>
      </w:r>
      <w:r>
        <w:rPr>
          <w:rFonts w:ascii="Times New Roman" w:hAnsi="Times New Roman"/>
          <w:bCs/>
          <w:kern w:val="0"/>
          <w:sz w:val="24"/>
          <w:szCs w:val="24"/>
        </w:rPr>
        <w:t>2017</w:t>
      </w:r>
      <w:r>
        <w:rPr>
          <w:rFonts w:ascii="Times New Roman" w:hAnsi="Times New Roman"/>
          <w:bCs/>
          <w:kern w:val="0"/>
          <w:sz w:val="24"/>
          <w:szCs w:val="24"/>
        </w:rPr>
        <w:t>年</w:t>
      </w:r>
      <w:r>
        <w:rPr>
          <w:rFonts w:ascii="Times New Roman" w:hAnsi="Times New Roman"/>
          <w:bCs/>
          <w:kern w:val="0"/>
          <w:sz w:val="24"/>
          <w:szCs w:val="24"/>
        </w:rPr>
        <w:t>5</w:t>
      </w:r>
      <w:r>
        <w:rPr>
          <w:rFonts w:ascii="Times New Roman" w:hAnsi="Times New Roman"/>
          <w:bCs/>
          <w:kern w:val="0"/>
          <w:sz w:val="24"/>
          <w:szCs w:val="24"/>
        </w:rPr>
        <w:t>月委托福建通和环境保护有限公司对该项目进行环境影响补充说明，宁德市环保局东侨分局于</w:t>
      </w:r>
      <w:r>
        <w:rPr>
          <w:rFonts w:ascii="Times New Roman" w:hAnsi="Times New Roman"/>
          <w:bCs/>
          <w:kern w:val="0"/>
          <w:sz w:val="24"/>
          <w:szCs w:val="24"/>
        </w:rPr>
        <w:t>2017</w:t>
      </w:r>
      <w:r>
        <w:rPr>
          <w:rFonts w:ascii="Times New Roman" w:hAnsi="Times New Roman"/>
          <w:bCs/>
          <w:kern w:val="0"/>
          <w:sz w:val="24"/>
          <w:szCs w:val="24"/>
        </w:rPr>
        <w:t>年</w:t>
      </w:r>
      <w:r>
        <w:rPr>
          <w:rFonts w:ascii="Times New Roman" w:hAnsi="Times New Roman"/>
          <w:bCs/>
          <w:kern w:val="0"/>
          <w:sz w:val="24"/>
          <w:szCs w:val="24"/>
        </w:rPr>
        <w:t>5</w:t>
      </w:r>
      <w:r>
        <w:rPr>
          <w:rFonts w:ascii="Times New Roman" w:hAnsi="Times New Roman"/>
          <w:bCs/>
          <w:kern w:val="0"/>
          <w:sz w:val="24"/>
          <w:szCs w:val="24"/>
        </w:rPr>
        <w:t>月批复了（</w:t>
      </w:r>
      <w:r>
        <w:rPr>
          <w:rFonts w:ascii="Times New Roman" w:hAnsi="Times New Roman"/>
          <w:bCs/>
          <w:kern w:val="0"/>
          <w:sz w:val="24"/>
          <w:szCs w:val="24"/>
        </w:rPr>
        <w:t>2017-14</w:t>
      </w:r>
      <w:r>
        <w:rPr>
          <w:rFonts w:ascii="Times New Roman" w:hAnsi="Times New Roman"/>
          <w:bCs/>
          <w:kern w:val="0"/>
          <w:sz w:val="24"/>
          <w:szCs w:val="24"/>
        </w:rPr>
        <w:t>号）该环境影响补充说明</w:t>
      </w:r>
      <w:r>
        <w:rPr>
          <w:rFonts w:ascii="Times New Roman" w:hAnsi="Times New Roman"/>
          <w:bCs/>
          <w:kern w:val="0"/>
          <w:sz w:val="24"/>
          <w:szCs w:val="24"/>
        </w:rPr>
        <w:t>，</w:t>
      </w:r>
      <w:r>
        <w:rPr>
          <w:rFonts w:ascii="Times New Roman" w:hAnsi="Times New Roman"/>
          <w:bCs/>
          <w:kern w:val="0"/>
          <w:sz w:val="24"/>
          <w:szCs w:val="24"/>
        </w:rPr>
        <w:t>并</w:t>
      </w:r>
      <w:r>
        <w:rPr>
          <w:rFonts w:ascii="Times New Roman" w:hAnsi="Times New Roman"/>
          <w:bCs/>
          <w:kern w:val="0"/>
          <w:sz w:val="24"/>
          <w:szCs w:val="24"/>
        </w:rPr>
        <w:t>于</w:t>
      </w:r>
      <w:r>
        <w:rPr>
          <w:rFonts w:ascii="Times New Roman" w:hAnsi="Times New Roman"/>
          <w:bCs/>
          <w:kern w:val="0"/>
          <w:sz w:val="24"/>
          <w:szCs w:val="24"/>
        </w:rPr>
        <w:t>201</w:t>
      </w:r>
      <w:r>
        <w:rPr>
          <w:rFonts w:ascii="Times New Roman" w:hAnsi="Times New Roman"/>
          <w:bCs/>
          <w:kern w:val="0"/>
          <w:sz w:val="24"/>
          <w:szCs w:val="24"/>
        </w:rPr>
        <w:t>7</w:t>
      </w:r>
      <w:r>
        <w:rPr>
          <w:rFonts w:ascii="Times New Roman" w:hAnsi="Times New Roman"/>
          <w:bCs/>
          <w:kern w:val="0"/>
          <w:sz w:val="24"/>
          <w:szCs w:val="24"/>
        </w:rPr>
        <w:t>年</w:t>
      </w:r>
      <w:r>
        <w:rPr>
          <w:rFonts w:ascii="Times New Roman" w:hAnsi="Times New Roman"/>
          <w:bCs/>
          <w:kern w:val="0"/>
          <w:sz w:val="24"/>
          <w:szCs w:val="24"/>
        </w:rPr>
        <w:t>6</w:t>
      </w:r>
      <w:r>
        <w:rPr>
          <w:rFonts w:ascii="Times New Roman" w:hAnsi="Times New Roman"/>
          <w:bCs/>
          <w:kern w:val="0"/>
          <w:sz w:val="24"/>
          <w:szCs w:val="24"/>
        </w:rPr>
        <w:t>月</w:t>
      </w:r>
      <w:r>
        <w:rPr>
          <w:rFonts w:ascii="Times New Roman" w:hAnsi="Times New Roman"/>
          <w:bCs/>
          <w:kern w:val="0"/>
          <w:sz w:val="24"/>
          <w:szCs w:val="24"/>
        </w:rPr>
        <w:t>投入试生产</w:t>
      </w:r>
      <w:r>
        <w:rPr>
          <w:rFonts w:ascii="Times New Roman" w:hAnsi="Times New Roman"/>
          <w:bCs/>
          <w:kern w:val="0"/>
          <w:sz w:val="24"/>
          <w:szCs w:val="24"/>
        </w:rPr>
        <w:t>运行</w:t>
      </w:r>
      <w:r>
        <w:rPr>
          <w:rFonts w:ascii="Times New Roman" w:hAnsi="Times New Roman"/>
          <w:kern w:val="0"/>
          <w:sz w:val="24"/>
          <w:szCs w:val="24"/>
        </w:rPr>
        <w:t>。</w:t>
      </w:r>
      <w:r>
        <w:rPr>
          <w:rFonts w:ascii="Times New Roman" w:hAnsi="Times New Roman"/>
          <w:kern w:val="0"/>
          <w:sz w:val="24"/>
          <w:szCs w:val="24"/>
        </w:rPr>
        <w:t xml:space="preserve"> </w:t>
      </w:r>
    </w:p>
    <w:p w:rsidR="00000000" w:rsidRDefault="00B84386">
      <w:pPr>
        <w:widowControl/>
        <w:tabs>
          <w:tab w:val="left" w:pos="1050"/>
        </w:tabs>
        <w:spacing w:line="360" w:lineRule="auto"/>
        <w:ind w:firstLine="480"/>
        <w:jc w:val="left"/>
        <w:rPr>
          <w:rFonts w:ascii="Times New Roman" w:hAnsi="Times New Roman"/>
          <w:kern w:val="0"/>
          <w:sz w:val="24"/>
          <w:szCs w:val="24"/>
        </w:rPr>
      </w:pPr>
      <w:r>
        <w:rPr>
          <w:rFonts w:ascii="Times New Roman" w:hAnsi="Times New Roman"/>
          <w:kern w:val="0"/>
          <w:sz w:val="24"/>
          <w:szCs w:val="24"/>
        </w:rPr>
        <w:t>4</w:t>
      </w:r>
      <w:r>
        <w:rPr>
          <w:rFonts w:ascii="Times New Roman" w:hAnsi="Times New Roman"/>
          <w:kern w:val="0"/>
          <w:sz w:val="24"/>
          <w:szCs w:val="24"/>
        </w:rPr>
        <w:t>、工程投资：总投资</w:t>
      </w:r>
      <w:r>
        <w:rPr>
          <w:rFonts w:ascii="Times New Roman" w:hAnsi="Times New Roman"/>
          <w:bCs/>
          <w:color w:val="000000"/>
          <w:sz w:val="24"/>
          <w:szCs w:val="24"/>
        </w:rPr>
        <w:t>29000</w:t>
      </w:r>
      <w:r>
        <w:rPr>
          <w:rFonts w:ascii="Times New Roman" w:hAnsi="Times New Roman"/>
          <w:kern w:val="0"/>
          <w:sz w:val="24"/>
          <w:szCs w:val="24"/>
        </w:rPr>
        <w:t>万元，其中环保投资</w:t>
      </w:r>
      <w:r>
        <w:rPr>
          <w:rFonts w:ascii="Times New Roman" w:hAnsi="Times New Roman"/>
          <w:kern w:val="0"/>
          <w:sz w:val="24"/>
          <w:szCs w:val="24"/>
        </w:rPr>
        <w:t>200</w:t>
      </w:r>
      <w:r>
        <w:rPr>
          <w:rFonts w:ascii="Times New Roman" w:hAnsi="Times New Roman"/>
          <w:kern w:val="0"/>
          <w:sz w:val="24"/>
          <w:szCs w:val="24"/>
        </w:rPr>
        <w:t>万元，占总投资</w:t>
      </w:r>
      <w:r>
        <w:rPr>
          <w:rFonts w:ascii="Times New Roman" w:hAnsi="Times New Roman"/>
          <w:color w:val="000000"/>
          <w:sz w:val="24"/>
          <w:szCs w:val="24"/>
        </w:rPr>
        <w:t>0.69</w:t>
      </w:r>
      <w:r>
        <w:rPr>
          <w:rFonts w:ascii="Times New Roman" w:hAnsi="Times New Roman"/>
          <w:kern w:val="0"/>
          <w:sz w:val="24"/>
          <w:szCs w:val="24"/>
        </w:rPr>
        <w:t>%</w:t>
      </w:r>
      <w:r>
        <w:rPr>
          <w:rFonts w:ascii="Times New Roman" w:hAnsi="Times New Roman"/>
          <w:kern w:val="0"/>
          <w:sz w:val="24"/>
          <w:szCs w:val="24"/>
        </w:rPr>
        <w:t>。</w:t>
      </w:r>
      <w:r>
        <w:rPr>
          <w:rFonts w:ascii="Times New Roman" w:hAnsi="Times New Roman"/>
          <w:kern w:val="0"/>
          <w:sz w:val="24"/>
          <w:szCs w:val="24"/>
        </w:rPr>
        <w:t xml:space="preserve"> </w:t>
      </w:r>
    </w:p>
    <w:p w:rsidR="00000000" w:rsidRDefault="00B84386">
      <w:pPr>
        <w:widowControl/>
        <w:spacing w:line="360" w:lineRule="auto"/>
        <w:ind w:firstLine="480"/>
        <w:jc w:val="left"/>
        <w:rPr>
          <w:rFonts w:ascii="Times New Roman" w:hAnsi="Times New Roman"/>
          <w:bCs/>
          <w:kern w:val="0"/>
          <w:sz w:val="24"/>
          <w:szCs w:val="24"/>
        </w:rPr>
      </w:pPr>
      <w:r>
        <w:rPr>
          <w:rFonts w:ascii="Times New Roman" w:hAnsi="Times New Roman"/>
          <w:kern w:val="0"/>
          <w:sz w:val="24"/>
          <w:szCs w:val="24"/>
        </w:rPr>
        <w:t>5</w:t>
      </w:r>
      <w:r>
        <w:rPr>
          <w:rFonts w:ascii="Times New Roman" w:hAnsi="Times New Roman"/>
          <w:kern w:val="0"/>
          <w:sz w:val="24"/>
          <w:szCs w:val="24"/>
        </w:rPr>
        <w:t>、工程变更情况：</w:t>
      </w:r>
      <w:r>
        <w:rPr>
          <w:rFonts w:ascii="Times New Roman" w:hAnsi="Times New Roman"/>
          <w:bCs/>
          <w:kern w:val="0"/>
          <w:sz w:val="24"/>
          <w:szCs w:val="24"/>
        </w:rPr>
        <w:t>实际建设过程增加配料工序清洗废水、增加中央空调系统</w:t>
      </w:r>
    </w:p>
    <w:p w:rsidR="00000000" w:rsidRDefault="00B84386">
      <w:pPr>
        <w:widowControl/>
        <w:spacing w:line="360" w:lineRule="auto"/>
        <w:ind w:firstLine="480"/>
        <w:jc w:val="left"/>
        <w:rPr>
          <w:rFonts w:ascii="Times New Roman" w:hAnsi="Times New Roman"/>
          <w:kern w:val="0"/>
          <w:sz w:val="24"/>
          <w:szCs w:val="24"/>
        </w:rPr>
      </w:pPr>
      <w:r>
        <w:rPr>
          <w:rFonts w:ascii="Times New Roman" w:hAnsi="Times New Roman"/>
          <w:kern w:val="0"/>
          <w:sz w:val="24"/>
          <w:szCs w:val="24"/>
        </w:rPr>
        <w:t>6</w:t>
      </w:r>
      <w:r>
        <w:rPr>
          <w:rFonts w:ascii="Times New Roman" w:hAnsi="Times New Roman"/>
          <w:kern w:val="0"/>
          <w:sz w:val="24"/>
          <w:szCs w:val="24"/>
        </w:rPr>
        <w:t>、建设单</w:t>
      </w:r>
      <w:r>
        <w:rPr>
          <w:rFonts w:ascii="Times New Roman" w:hAnsi="Times New Roman"/>
          <w:kern w:val="0"/>
          <w:sz w:val="24"/>
          <w:szCs w:val="24"/>
        </w:rPr>
        <w:t>位：</w:t>
      </w:r>
      <w:r>
        <w:rPr>
          <w:rFonts w:ascii="Times New Roman" w:hAnsi="Times New Roman"/>
          <w:color w:val="000000"/>
          <w:sz w:val="24"/>
          <w:szCs w:val="24"/>
        </w:rPr>
        <w:t>宁德卓高新材料科技有限公司</w:t>
      </w:r>
    </w:p>
    <w:p w:rsidR="00000000" w:rsidRDefault="00B84386">
      <w:pPr>
        <w:widowControl/>
        <w:spacing w:line="360" w:lineRule="auto"/>
        <w:ind w:firstLine="480"/>
        <w:jc w:val="left"/>
        <w:rPr>
          <w:rFonts w:ascii="Times New Roman" w:hAnsi="Times New Roman"/>
          <w:kern w:val="0"/>
          <w:sz w:val="24"/>
          <w:szCs w:val="24"/>
        </w:rPr>
      </w:pPr>
      <w:r>
        <w:rPr>
          <w:rFonts w:ascii="Times New Roman" w:hAnsi="Times New Roman"/>
          <w:kern w:val="0"/>
          <w:sz w:val="24"/>
          <w:szCs w:val="24"/>
        </w:rPr>
        <w:t>7</w:t>
      </w:r>
      <w:r>
        <w:rPr>
          <w:rFonts w:ascii="Times New Roman" w:hAnsi="Times New Roman"/>
          <w:kern w:val="0"/>
          <w:sz w:val="24"/>
          <w:szCs w:val="24"/>
        </w:rPr>
        <w:t>、验收监测</w:t>
      </w:r>
      <w:r>
        <w:rPr>
          <w:rFonts w:ascii="Times New Roman" w:hAnsi="Times New Roman"/>
          <w:kern w:val="0"/>
          <w:sz w:val="24"/>
          <w:szCs w:val="24"/>
        </w:rPr>
        <w:t>/</w:t>
      </w:r>
      <w:r>
        <w:rPr>
          <w:rFonts w:ascii="Times New Roman" w:hAnsi="Times New Roman"/>
          <w:kern w:val="0"/>
          <w:sz w:val="24"/>
          <w:szCs w:val="24"/>
        </w:rPr>
        <w:t>调查单</w:t>
      </w:r>
      <w:r>
        <w:rPr>
          <w:rFonts w:ascii="Times New Roman" w:hAnsi="Times New Roman"/>
          <w:kern w:val="0"/>
          <w:sz w:val="24"/>
          <w:szCs w:val="24"/>
        </w:rPr>
        <w:t>位：</w:t>
      </w:r>
      <w:r>
        <w:rPr>
          <w:rFonts w:ascii="Times New Roman" w:hAnsi="Times New Roman"/>
          <w:kern w:val="0"/>
          <w:sz w:val="24"/>
          <w:szCs w:val="24"/>
        </w:rPr>
        <w:t>福建宏其检测科技有限责任公司</w:t>
      </w:r>
    </w:p>
    <w:p w:rsidR="00000000" w:rsidRDefault="00B84386">
      <w:pPr>
        <w:widowControl/>
        <w:spacing w:line="360" w:lineRule="auto"/>
        <w:ind w:firstLine="480"/>
        <w:jc w:val="left"/>
        <w:rPr>
          <w:rFonts w:ascii="Times New Roman" w:hAnsi="Times New Roman"/>
          <w:kern w:val="0"/>
          <w:sz w:val="24"/>
          <w:szCs w:val="24"/>
        </w:rPr>
      </w:pPr>
      <w:r>
        <w:rPr>
          <w:rFonts w:ascii="Times New Roman" w:hAnsi="Times New Roman"/>
          <w:kern w:val="0"/>
          <w:sz w:val="24"/>
          <w:szCs w:val="24"/>
        </w:rPr>
        <w:t>8</w:t>
      </w:r>
      <w:r>
        <w:rPr>
          <w:rFonts w:ascii="Times New Roman" w:hAnsi="Times New Roman"/>
          <w:kern w:val="0"/>
          <w:sz w:val="24"/>
          <w:szCs w:val="24"/>
        </w:rPr>
        <w:t>、验收监理单位：</w:t>
      </w:r>
    </w:p>
    <w:p w:rsidR="00000000" w:rsidRDefault="00B84386">
      <w:pPr>
        <w:widowControl/>
        <w:spacing w:line="360" w:lineRule="auto"/>
        <w:ind w:firstLine="480"/>
        <w:jc w:val="left"/>
        <w:rPr>
          <w:rFonts w:ascii="Times New Roman" w:hAnsi="Times New Roman"/>
          <w:kern w:val="0"/>
          <w:sz w:val="24"/>
          <w:szCs w:val="24"/>
        </w:rPr>
      </w:pPr>
      <w:r>
        <w:rPr>
          <w:rFonts w:ascii="Times New Roman" w:hAnsi="Times New Roman"/>
          <w:kern w:val="0"/>
          <w:sz w:val="24"/>
          <w:szCs w:val="24"/>
        </w:rPr>
        <w:t>9</w:t>
      </w:r>
      <w:r>
        <w:rPr>
          <w:rFonts w:ascii="Times New Roman" w:hAnsi="Times New Roman"/>
          <w:kern w:val="0"/>
          <w:sz w:val="24"/>
          <w:szCs w:val="24"/>
        </w:rPr>
        <w:t>、环评编制单位：</w:t>
      </w:r>
      <w:r>
        <w:rPr>
          <w:rFonts w:ascii="Times New Roman" w:hAnsi="Times New Roman"/>
          <w:kern w:val="0"/>
          <w:sz w:val="24"/>
          <w:szCs w:val="24"/>
        </w:rPr>
        <w:t>湖北永业行评估咨询有限公司</w:t>
      </w:r>
      <w:r>
        <w:rPr>
          <w:rFonts w:ascii="Times New Roman" w:hAnsi="Times New Roman"/>
          <w:color w:val="000000"/>
          <w:sz w:val="24"/>
          <w:szCs w:val="24"/>
        </w:rPr>
        <w:t>、福建通和环境保护有限公司</w:t>
      </w:r>
    </w:p>
    <w:p w:rsidR="00000000" w:rsidRDefault="00B84386">
      <w:pPr>
        <w:widowControl/>
        <w:spacing w:line="360" w:lineRule="auto"/>
        <w:ind w:firstLine="480"/>
        <w:jc w:val="left"/>
        <w:rPr>
          <w:rFonts w:ascii="Times New Roman" w:hAnsi="Times New Roman"/>
          <w:kern w:val="0"/>
          <w:sz w:val="24"/>
          <w:szCs w:val="24"/>
        </w:rPr>
      </w:pPr>
      <w:r>
        <w:rPr>
          <w:rFonts w:ascii="Times New Roman" w:hAnsi="Times New Roman"/>
          <w:kern w:val="0"/>
          <w:sz w:val="24"/>
          <w:szCs w:val="24"/>
        </w:rPr>
        <w:t>10</w:t>
      </w:r>
      <w:r>
        <w:rPr>
          <w:rFonts w:ascii="Times New Roman" w:hAnsi="Times New Roman"/>
          <w:kern w:val="0"/>
          <w:sz w:val="24"/>
          <w:szCs w:val="24"/>
        </w:rPr>
        <w:t>、环保设施设计单位：</w:t>
      </w:r>
    </w:p>
    <w:p w:rsidR="00000000" w:rsidRDefault="00B84386">
      <w:pPr>
        <w:tabs>
          <w:tab w:val="left" w:pos="4305"/>
        </w:tabs>
        <w:spacing w:line="360" w:lineRule="auto"/>
        <w:ind w:firstLine="420"/>
        <w:rPr>
          <w:rFonts w:ascii="Times New Roman" w:hAnsi="Times New Roman"/>
          <w:bCs/>
          <w:kern w:val="0"/>
          <w:sz w:val="24"/>
          <w:szCs w:val="24"/>
        </w:rPr>
      </w:pPr>
      <w:r>
        <w:rPr>
          <w:rFonts w:ascii="Times New Roman" w:hAnsi="Times New Roman"/>
          <w:kern w:val="0"/>
          <w:sz w:val="24"/>
          <w:szCs w:val="24"/>
        </w:rPr>
        <w:t>11</w:t>
      </w:r>
      <w:r>
        <w:rPr>
          <w:rFonts w:ascii="Times New Roman" w:hAnsi="Times New Roman"/>
          <w:kern w:val="0"/>
          <w:sz w:val="24"/>
          <w:szCs w:val="24"/>
        </w:rPr>
        <w:t>、验收范围：</w:t>
      </w:r>
      <w:r>
        <w:rPr>
          <w:rFonts w:ascii="Times New Roman" w:hAnsi="Times New Roman"/>
          <w:bCs/>
          <w:kern w:val="0"/>
          <w:sz w:val="24"/>
          <w:szCs w:val="24"/>
        </w:rPr>
        <w:t>本次验收为（一期）项目阶段性，</w:t>
      </w:r>
      <w:r>
        <w:rPr>
          <w:rFonts w:ascii="Times New Roman" w:hAnsi="Times New Roman"/>
          <w:bCs/>
          <w:kern w:val="0"/>
          <w:sz w:val="24"/>
          <w:szCs w:val="24"/>
        </w:rPr>
        <w:t>年生产陶瓷隔膜</w:t>
      </w:r>
      <w:r>
        <w:rPr>
          <w:rFonts w:ascii="Times New Roman" w:hAnsi="Times New Roman"/>
          <w:bCs/>
          <w:kern w:val="0"/>
          <w:sz w:val="24"/>
          <w:szCs w:val="24"/>
        </w:rPr>
        <w:t>28000</w:t>
      </w:r>
      <w:r>
        <w:rPr>
          <w:rFonts w:ascii="Times New Roman" w:hAnsi="Times New Roman"/>
          <w:bCs/>
          <w:kern w:val="0"/>
          <w:sz w:val="24"/>
          <w:szCs w:val="24"/>
        </w:rPr>
        <w:t>万</w:t>
      </w:r>
      <w:r>
        <w:rPr>
          <w:rFonts w:ascii="Times New Roman" w:hAnsi="Times New Roman"/>
          <w:bCs/>
          <w:kern w:val="0"/>
          <w:sz w:val="24"/>
          <w:szCs w:val="24"/>
        </w:rPr>
        <w:t>m</w:t>
      </w:r>
      <w:r>
        <w:rPr>
          <w:rFonts w:ascii="Times New Roman" w:hAnsi="Times New Roman"/>
          <w:bCs/>
          <w:kern w:val="0"/>
          <w:sz w:val="24"/>
          <w:szCs w:val="24"/>
          <w:vertAlign w:val="superscript"/>
        </w:rPr>
        <w:t>2</w:t>
      </w:r>
      <w:r>
        <w:rPr>
          <w:rFonts w:ascii="Times New Roman" w:hAnsi="Times New Roman"/>
          <w:bCs/>
          <w:kern w:val="0"/>
          <w:sz w:val="24"/>
          <w:szCs w:val="24"/>
        </w:rPr>
        <w:t>。</w:t>
      </w:r>
    </w:p>
    <w:p w:rsidR="00000000" w:rsidRDefault="00B84386">
      <w:pPr>
        <w:widowControl/>
        <w:spacing w:line="360" w:lineRule="auto"/>
        <w:jc w:val="left"/>
        <w:rPr>
          <w:rFonts w:ascii="Times New Roman" w:hAnsi="Times New Roman"/>
          <w:kern w:val="0"/>
          <w:sz w:val="24"/>
          <w:szCs w:val="24"/>
        </w:rPr>
      </w:pPr>
      <w:r>
        <w:rPr>
          <w:rFonts w:ascii="Times New Roman" w:hAnsi="Times New Roman"/>
          <w:b/>
          <w:bCs/>
          <w:kern w:val="0"/>
          <w:sz w:val="24"/>
          <w:szCs w:val="24"/>
        </w:rPr>
        <w:t>二、环境保护执行情况</w:t>
      </w:r>
      <w:r>
        <w:rPr>
          <w:rFonts w:ascii="Times New Roman" w:hAnsi="Times New Roman"/>
          <w:kern w:val="0"/>
          <w:sz w:val="24"/>
          <w:szCs w:val="24"/>
        </w:rPr>
        <w:t xml:space="preserve"> </w:t>
      </w:r>
    </w:p>
    <w:p w:rsidR="00000000" w:rsidRDefault="00B84386">
      <w:pPr>
        <w:widowControl/>
        <w:spacing w:line="360" w:lineRule="auto"/>
        <w:ind w:firstLineChars="200" w:firstLine="480"/>
        <w:jc w:val="left"/>
        <w:rPr>
          <w:rFonts w:ascii="Times New Roman" w:hAnsi="Times New Roman"/>
          <w:kern w:val="0"/>
          <w:sz w:val="24"/>
          <w:szCs w:val="24"/>
        </w:rPr>
      </w:pPr>
      <w:r>
        <w:rPr>
          <w:rFonts w:ascii="Times New Roman" w:hAnsi="Times New Roman"/>
          <w:kern w:val="0"/>
          <w:sz w:val="24"/>
          <w:szCs w:val="24"/>
        </w:rPr>
        <w:t>1</w:t>
      </w:r>
      <w:r>
        <w:rPr>
          <w:rFonts w:ascii="Times New Roman" w:hAnsi="Times New Roman"/>
          <w:kern w:val="0"/>
          <w:sz w:val="24"/>
          <w:szCs w:val="24"/>
        </w:rPr>
        <w:t>、环保设施落实情况</w:t>
      </w:r>
    </w:p>
    <w:p w:rsidR="00000000" w:rsidRDefault="00B84386">
      <w:pPr>
        <w:spacing w:line="360" w:lineRule="auto"/>
        <w:ind w:firstLineChars="200" w:firstLine="480"/>
        <w:outlineLvl w:val="1"/>
        <w:rPr>
          <w:rFonts w:ascii="Times New Roman" w:hAnsi="Times New Roman"/>
          <w:bCs/>
          <w:kern w:val="0"/>
          <w:sz w:val="24"/>
          <w:szCs w:val="24"/>
        </w:rPr>
      </w:pPr>
      <w:r>
        <w:rPr>
          <w:rFonts w:ascii="Times New Roman" w:hAnsi="Times New Roman"/>
          <w:bCs/>
          <w:kern w:val="0"/>
          <w:sz w:val="24"/>
          <w:szCs w:val="24"/>
        </w:rPr>
        <w:t>（一）废水</w:t>
      </w:r>
    </w:p>
    <w:p w:rsidR="00000000" w:rsidRDefault="00B84386">
      <w:pPr>
        <w:spacing w:line="360" w:lineRule="auto"/>
        <w:ind w:firstLineChars="200" w:firstLine="480"/>
        <w:rPr>
          <w:rFonts w:ascii="Times New Roman" w:hAnsi="Times New Roman"/>
          <w:bCs/>
          <w:kern w:val="0"/>
          <w:sz w:val="24"/>
          <w:szCs w:val="24"/>
        </w:rPr>
      </w:pPr>
      <w:r>
        <w:rPr>
          <w:rFonts w:ascii="Times New Roman" w:hAnsi="Times New Roman"/>
          <w:bCs/>
          <w:kern w:val="0"/>
          <w:sz w:val="24"/>
          <w:szCs w:val="24"/>
        </w:rPr>
        <w:t>食堂污水采用隔油池处理后与生活污水一并进入化粪池处理，通过园区污水</w:t>
      </w:r>
      <w:r>
        <w:rPr>
          <w:rFonts w:ascii="Times New Roman" w:hAnsi="Times New Roman"/>
          <w:bCs/>
          <w:kern w:val="0"/>
          <w:sz w:val="24"/>
          <w:szCs w:val="24"/>
        </w:rPr>
        <w:lastRenderedPageBreak/>
        <w:t>管道纳入北区污水处理厂进一步处理；生产废水收集后采用</w:t>
      </w:r>
      <w:r>
        <w:rPr>
          <w:rFonts w:ascii="Times New Roman" w:hAnsi="Times New Roman"/>
          <w:bCs/>
          <w:kern w:val="0"/>
          <w:sz w:val="24"/>
          <w:szCs w:val="24"/>
        </w:rPr>
        <w:t>“</w:t>
      </w:r>
      <w:r>
        <w:rPr>
          <w:rFonts w:ascii="Times New Roman" w:hAnsi="Times New Roman"/>
          <w:bCs/>
          <w:kern w:val="0"/>
          <w:sz w:val="24"/>
          <w:szCs w:val="24"/>
        </w:rPr>
        <w:t>调质</w:t>
      </w:r>
      <w:r>
        <w:rPr>
          <w:rFonts w:ascii="Times New Roman" w:hAnsi="Times New Roman"/>
          <w:bCs/>
          <w:kern w:val="0"/>
          <w:sz w:val="24"/>
          <w:szCs w:val="24"/>
        </w:rPr>
        <w:t>+</w:t>
      </w:r>
      <w:r>
        <w:rPr>
          <w:rFonts w:ascii="Times New Roman" w:hAnsi="Times New Roman"/>
          <w:bCs/>
          <w:kern w:val="0"/>
          <w:sz w:val="24"/>
          <w:szCs w:val="24"/>
        </w:rPr>
        <w:t>混凝</w:t>
      </w:r>
      <w:r>
        <w:rPr>
          <w:rFonts w:ascii="Times New Roman" w:hAnsi="Times New Roman"/>
          <w:bCs/>
          <w:kern w:val="0"/>
          <w:sz w:val="24"/>
          <w:szCs w:val="24"/>
        </w:rPr>
        <w:t>+</w:t>
      </w:r>
      <w:r>
        <w:rPr>
          <w:rFonts w:ascii="Times New Roman" w:hAnsi="Times New Roman"/>
          <w:bCs/>
          <w:kern w:val="0"/>
          <w:sz w:val="24"/>
          <w:szCs w:val="24"/>
        </w:rPr>
        <w:t>沉淀</w:t>
      </w:r>
      <w:r>
        <w:rPr>
          <w:rFonts w:ascii="Times New Roman" w:hAnsi="Times New Roman"/>
          <w:bCs/>
          <w:kern w:val="0"/>
          <w:sz w:val="24"/>
          <w:szCs w:val="24"/>
        </w:rPr>
        <w:t>+</w:t>
      </w:r>
      <w:r>
        <w:rPr>
          <w:rFonts w:ascii="Times New Roman" w:hAnsi="Times New Roman"/>
          <w:bCs/>
          <w:kern w:val="0"/>
          <w:sz w:val="24"/>
          <w:szCs w:val="24"/>
        </w:rPr>
        <w:t>电絮凝</w:t>
      </w:r>
      <w:r>
        <w:rPr>
          <w:rFonts w:ascii="Times New Roman" w:hAnsi="Times New Roman"/>
          <w:bCs/>
          <w:kern w:val="0"/>
          <w:sz w:val="24"/>
          <w:szCs w:val="24"/>
        </w:rPr>
        <w:t>+</w:t>
      </w:r>
      <w:r>
        <w:rPr>
          <w:rFonts w:ascii="Times New Roman" w:hAnsi="Times New Roman"/>
          <w:bCs/>
          <w:kern w:val="0"/>
          <w:sz w:val="24"/>
          <w:szCs w:val="24"/>
        </w:rPr>
        <w:t>絮凝沉淀</w:t>
      </w:r>
      <w:r>
        <w:rPr>
          <w:rFonts w:ascii="Times New Roman" w:hAnsi="Times New Roman"/>
          <w:bCs/>
          <w:kern w:val="0"/>
          <w:sz w:val="24"/>
          <w:szCs w:val="24"/>
        </w:rPr>
        <w:t>+</w:t>
      </w:r>
      <w:r>
        <w:rPr>
          <w:rFonts w:ascii="Times New Roman" w:hAnsi="Times New Roman"/>
          <w:bCs/>
          <w:kern w:val="0"/>
          <w:sz w:val="24"/>
          <w:szCs w:val="24"/>
        </w:rPr>
        <w:t>厌氧</w:t>
      </w:r>
      <w:r>
        <w:rPr>
          <w:rFonts w:ascii="Times New Roman" w:hAnsi="Times New Roman"/>
          <w:bCs/>
          <w:kern w:val="0"/>
          <w:sz w:val="24"/>
          <w:szCs w:val="24"/>
        </w:rPr>
        <w:t>+MBR</w:t>
      </w:r>
      <w:r>
        <w:rPr>
          <w:rFonts w:ascii="Times New Roman" w:hAnsi="Times New Roman"/>
          <w:bCs/>
          <w:kern w:val="0"/>
          <w:sz w:val="24"/>
          <w:szCs w:val="24"/>
        </w:rPr>
        <w:t>池</w:t>
      </w:r>
      <w:r>
        <w:rPr>
          <w:rFonts w:ascii="Times New Roman" w:hAnsi="Times New Roman"/>
          <w:bCs/>
          <w:kern w:val="0"/>
          <w:sz w:val="24"/>
          <w:szCs w:val="24"/>
        </w:rPr>
        <w:t>”</w:t>
      </w:r>
      <w:r>
        <w:rPr>
          <w:rFonts w:ascii="Times New Roman" w:hAnsi="Times New Roman"/>
          <w:bCs/>
          <w:kern w:val="0"/>
          <w:sz w:val="24"/>
          <w:szCs w:val="24"/>
        </w:rPr>
        <w:t>工艺处理后，排入园区污水管道纳入北区污水处理厂进一</w:t>
      </w:r>
      <w:r>
        <w:rPr>
          <w:rFonts w:ascii="Times New Roman" w:hAnsi="Times New Roman"/>
          <w:bCs/>
          <w:kern w:val="0"/>
          <w:sz w:val="24"/>
          <w:szCs w:val="24"/>
        </w:rPr>
        <w:t>步处理，污水处理设施设计处理能力为</w:t>
      </w:r>
      <w:r>
        <w:rPr>
          <w:rFonts w:ascii="Times New Roman" w:hAnsi="Times New Roman"/>
          <w:bCs/>
          <w:kern w:val="0"/>
          <w:sz w:val="24"/>
          <w:szCs w:val="24"/>
        </w:rPr>
        <w:t>20t/d</w:t>
      </w:r>
      <w:r>
        <w:rPr>
          <w:rFonts w:ascii="Times New Roman" w:hAnsi="Times New Roman"/>
          <w:bCs/>
          <w:kern w:val="0"/>
          <w:sz w:val="24"/>
          <w:szCs w:val="24"/>
        </w:rPr>
        <w:t>。</w:t>
      </w:r>
    </w:p>
    <w:p w:rsidR="00000000" w:rsidRDefault="00B84386">
      <w:pPr>
        <w:spacing w:line="360" w:lineRule="auto"/>
        <w:ind w:firstLineChars="200" w:firstLine="480"/>
        <w:rPr>
          <w:rFonts w:ascii="Times New Roman" w:hAnsi="Times New Roman"/>
          <w:bCs/>
          <w:kern w:val="0"/>
          <w:sz w:val="24"/>
          <w:szCs w:val="24"/>
        </w:rPr>
      </w:pPr>
      <w:r>
        <w:rPr>
          <w:rFonts w:ascii="Times New Roman" w:hAnsi="Times New Roman"/>
          <w:bCs/>
          <w:kern w:val="0"/>
          <w:sz w:val="24"/>
          <w:szCs w:val="24"/>
        </w:rPr>
        <w:t>（二）废气</w:t>
      </w:r>
    </w:p>
    <w:p w:rsidR="00000000" w:rsidRDefault="00B84386">
      <w:pPr>
        <w:spacing w:line="360" w:lineRule="auto"/>
        <w:ind w:firstLineChars="200" w:firstLine="480"/>
        <w:rPr>
          <w:rFonts w:ascii="Times New Roman" w:hAnsi="Times New Roman"/>
          <w:bCs/>
          <w:kern w:val="0"/>
          <w:sz w:val="24"/>
          <w:szCs w:val="24"/>
        </w:rPr>
      </w:pPr>
      <w:r>
        <w:rPr>
          <w:rFonts w:ascii="Times New Roman" w:hAnsi="Times New Roman"/>
          <w:bCs/>
          <w:kern w:val="0"/>
          <w:sz w:val="24"/>
          <w:szCs w:val="24"/>
        </w:rPr>
        <w:t>生产车间采取通风排气系统；</w:t>
      </w:r>
      <w:r>
        <w:rPr>
          <w:rFonts w:ascii="Times New Roman" w:hAnsi="Times New Roman"/>
          <w:bCs/>
          <w:kern w:val="0"/>
          <w:sz w:val="24"/>
          <w:szCs w:val="24"/>
        </w:rPr>
        <w:t>食堂油烟经油烟净化装置处理后引至楼顶排放；</w:t>
      </w:r>
    </w:p>
    <w:p w:rsidR="00000000" w:rsidRDefault="00B84386">
      <w:pPr>
        <w:spacing w:line="360" w:lineRule="auto"/>
        <w:ind w:firstLineChars="200" w:firstLine="480"/>
        <w:outlineLvl w:val="1"/>
        <w:rPr>
          <w:rFonts w:ascii="Times New Roman" w:hAnsi="Times New Roman"/>
          <w:bCs/>
          <w:kern w:val="0"/>
          <w:sz w:val="24"/>
          <w:szCs w:val="24"/>
        </w:rPr>
      </w:pPr>
      <w:r>
        <w:rPr>
          <w:rFonts w:ascii="Times New Roman" w:hAnsi="Times New Roman"/>
          <w:bCs/>
          <w:kern w:val="0"/>
          <w:sz w:val="24"/>
          <w:szCs w:val="24"/>
        </w:rPr>
        <w:t>（三）噪声</w:t>
      </w:r>
    </w:p>
    <w:p w:rsidR="00000000" w:rsidRDefault="00B84386">
      <w:pPr>
        <w:spacing w:line="360" w:lineRule="auto"/>
        <w:ind w:firstLineChars="200" w:firstLine="480"/>
        <w:rPr>
          <w:rFonts w:ascii="Times New Roman" w:hAnsi="Times New Roman"/>
          <w:bCs/>
          <w:kern w:val="0"/>
          <w:sz w:val="24"/>
          <w:szCs w:val="24"/>
        </w:rPr>
      </w:pPr>
      <w:r>
        <w:rPr>
          <w:rFonts w:ascii="Times New Roman" w:hAnsi="Times New Roman"/>
          <w:bCs/>
          <w:kern w:val="0"/>
          <w:sz w:val="24"/>
          <w:szCs w:val="24"/>
        </w:rPr>
        <w:t>采用低噪声型的冷却设备，同时采取减震措施，以降低噪声排放。</w:t>
      </w:r>
    </w:p>
    <w:p w:rsidR="00000000" w:rsidRDefault="00B84386">
      <w:pPr>
        <w:spacing w:line="360" w:lineRule="auto"/>
        <w:ind w:firstLineChars="200" w:firstLine="480"/>
        <w:outlineLvl w:val="1"/>
        <w:rPr>
          <w:rFonts w:ascii="Times New Roman" w:hAnsi="Times New Roman"/>
          <w:bCs/>
          <w:kern w:val="0"/>
          <w:sz w:val="24"/>
          <w:szCs w:val="24"/>
        </w:rPr>
      </w:pPr>
      <w:r>
        <w:rPr>
          <w:rFonts w:ascii="Times New Roman" w:hAnsi="Times New Roman"/>
          <w:bCs/>
          <w:kern w:val="0"/>
          <w:sz w:val="24"/>
          <w:szCs w:val="24"/>
        </w:rPr>
        <w:t>（四）固体废物</w:t>
      </w:r>
    </w:p>
    <w:p w:rsidR="00000000" w:rsidRDefault="00B84386">
      <w:pPr>
        <w:widowControl/>
        <w:spacing w:line="360" w:lineRule="auto"/>
        <w:ind w:firstLine="480"/>
        <w:jc w:val="left"/>
        <w:rPr>
          <w:rFonts w:ascii="Times New Roman" w:hAnsi="Times New Roman"/>
          <w:kern w:val="0"/>
          <w:sz w:val="24"/>
          <w:szCs w:val="24"/>
        </w:rPr>
      </w:pPr>
      <w:r>
        <w:rPr>
          <w:rFonts w:ascii="Times New Roman" w:hAnsi="Times New Roman"/>
          <w:bCs/>
          <w:kern w:val="0"/>
          <w:sz w:val="24"/>
          <w:szCs w:val="24"/>
        </w:rPr>
        <w:t>陶瓷隔膜边角料收集后按成品出售宁德新能源有限公司，污水处理站污泥收集后暂存，</w:t>
      </w:r>
      <w:r>
        <w:rPr>
          <w:rFonts w:ascii="Times New Roman" w:hAnsi="Times New Roman"/>
          <w:bCs/>
          <w:kern w:val="0"/>
          <w:sz w:val="24"/>
          <w:szCs w:val="24"/>
        </w:rPr>
        <w:t>生活垃圾由环卫部门统一收集处置</w:t>
      </w:r>
      <w:r>
        <w:rPr>
          <w:rFonts w:ascii="Times New Roman" w:hAnsi="Times New Roman"/>
          <w:bCs/>
          <w:kern w:val="0"/>
          <w:sz w:val="24"/>
          <w:szCs w:val="24"/>
        </w:rPr>
        <w:t>。</w:t>
      </w:r>
    </w:p>
    <w:p w:rsidR="00000000" w:rsidRDefault="00B84386">
      <w:pPr>
        <w:widowControl/>
        <w:numPr>
          <w:ilvl w:val="0"/>
          <w:numId w:val="1"/>
        </w:numPr>
        <w:spacing w:line="360" w:lineRule="auto"/>
        <w:ind w:firstLineChars="200" w:firstLine="480"/>
        <w:jc w:val="left"/>
        <w:rPr>
          <w:rFonts w:ascii="Times New Roman" w:hAnsi="Times New Roman"/>
          <w:kern w:val="0"/>
          <w:sz w:val="24"/>
          <w:szCs w:val="24"/>
        </w:rPr>
      </w:pPr>
      <w:r>
        <w:rPr>
          <w:rFonts w:ascii="Times New Roman" w:hAnsi="Times New Roman"/>
          <w:kern w:val="0"/>
          <w:sz w:val="24"/>
          <w:szCs w:val="24"/>
        </w:rPr>
        <w:t>环评批复要求落实情况</w:t>
      </w:r>
    </w:p>
    <w:p w:rsidR="00000000" w:rsidRDefault="00B84386">
      <w:pPr>
        <w:widowControl/>
        <w:spacing w:line="360" w:lineRule="auto"/>
        <w:ind w:firstLineChars="200" w:firstLine="480"/>
        <w:jc w:val="left"/>
        <w:rPr>
          <w:rFonts w:ascii="Times New Roman" w:hAnsi="Times New Roman"/>
          <w:kern w:val="0"/>
          <w:sz w:val="24"/>
          <w:szCs w:val="24"/>
        </w:rPr>
      </w:pPr>
      <w:r>
        <w:rPr>
          <w:rFonts w:ascii="Times New Roman" w:hAnsi="Times New Roman"/>
          <w:kern w:val="0"/>
          <w:sz w:val="24"/>
          <w:szCs w:val="24"/>
        </w:rPr>
        <w:t>项目</w:t>
      </w:r>
      <w:r>
        <w:rPr>
          <w:rFonts w:ascii="Times New Roman" w:hAnsi="Times New Roman"/>
          <w:kern w:val="0"/>
          <w:sz w:val="24"/>
          <w:szCs w:val="24"/>
        </w:rPr>
        <w:t>环评</w:t>
      </w:r>
      <w:r>
        <w:rPr>
          <w:rFonts w:ascii="Times New Roman" w:hAnsi="Times New Roman"/>
          <w:kern w:val="0"/>
          <w:sz w:val="24"/>
          <w:szCs w:val="24"/>
        </w:rPr>
        <w:t>批复及</w:t>
      </w:r>
      <w:r>
        <w:rPr>
          <w:rFonts w:ascii="Times New Roman" w:hAnsi="Times New Roman"/>
          <w:kern w:val="0"/>
          <w:sz w:val="24"/>
          <w:szCs w:val="24"/>
        </w:rPr>
        <w:t>落实情况对照</w:t>
      </w:r>
      <w:r>
        <w:rPr>
          <w:rFonts w:ascii="Times New Roman" w:hAnsi="Times New Roman"/>
          <w:kern w:val="0"/>
          <w:sz w:val="24"/>
          <w:szCs w:val="24"/>
        </w:rPr>
        <w:t>见下</w:t>
      </w:r>
      <w:r>
        <w:rPr>
          <w:rFonts w:ascii="Times New Roman" w:hAnsi="Times New Roman"/>
          <w:kern w:val="0"/>
          <w:sz w:val="24"/>
          <w:szCs w:val="24"/>
        </w:rPr>
        <w:t>表</w:t>
      </w:r>
      <w:r>
        <w:rPr>
          <w:rFonts w:ascii="Times New Roman" w:hAnsi="Times New Roman"/>
          <w:kern w:val="0"/>
          <w:sz w:val="24"/>
          <w:szCs w:val="24"/>
        </w:rPr>
        <w:t>：</w:t>
      </w:r>
    </w:p>
    <w:p w:rsidR="00000000" w:rsidRDefault="00B84386">
      <w:pPr>
        <w:pStyle w:val="az"/>
        <w:ind w:firstLineChars="0" w:firstLine="0"/>
        <w:jc w:val="center"/>
        <w:rPr>
          <w:rFonts w:ascii="Times New Roman"/>
          <w:color w:val="000000"/>
          <w:szCs w:val="24"/>
          <w:u w:val="none"/>
        </w:rPr>
      </w:pPr>
      <w:r>
        <w:rPr>
          <w:rFonts w:ascii="Times New Roman"/>
          <w:color w:val="000000"/>
          <w:szCs w:val="24"/>
          <w:u w:val="none"/>
        </w:rPr>
        <w:t>表</w:t>
      </w:r>
      <w:r>
        <w:rPr>
          <w:rFonts w:ascii="Times New Roman"/>
          <w:color w:val="000000"/>
          <w:szCs w:val="24"/>
          <w:u w:val="none"/>
        </w:rPr>
        <w:t xml:space="preserve">2.1  </w:t>
      </w:r>
      <w:r>
        <w:rPr>
          <w:rFonts w:ascii="Times New Roman"/>
          <w:color w:val="000000"/>
          <w:szCs w:val="24"/>
          <w:u w:val="none"/>
        </w:rPr>
        <w:t>环评批复（</w:t>
      </w:r>
      <w:r>
        <w:rPr>
          <w:rFonts w:ascii="Times New Roman"/>
          <w:color w:val="000000"/>
          <w:szCs w:val="24"/>
          <w:u w:val="none"/>
        </w:rPr>
        <w:t>2016-3</w:t>
      </w:r>
      <w:r>
        <w:rPr>
          <w:rFonts w:ascii="Times New Roman"/>
          <w:color w:val="000000"/>
          <w:szCs w:val="24"/>
          <w:u w:val="none"/>
        </w:rPr>
        <w:t>）及落实情况对照表</w:t>
      </w:r>
    </w:p>
    <w:tbl>
      <w:tblPr>
        <w:tblW w:w="4999" w:type="pct"/>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000"/>
      </w:tblPr>
      <w:tblGrid>
        <w:gridCol w:w="489"/>
        <w:gridCol w:w="577"/>
        <w:gridCol w:w="3281"/>
        <w:gridCol w:w="3237"/>
        <w:gridCol w:w="776"/>
      </w:tblGrid>
      <w:tr w:rsidR="00000000">
        <w:trPr>
          <w:tblHeader/>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序号</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项目</w:t>
            </w:r>
          </w:p>
        </w:tc>
        <w:tc>
          <w:tcPr>
            <w:tcW w:w="3284"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环评批复要求</w:t>
            </w:r>
          </w:p>
        </w:tc>
        <w:tc>
          <w:tcPr>
            <w:tcW w:w="3240"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实际落实情况</w:t>
            </w:r>
          </w:p>
        </w:tc>
        <w:tc>
          <w:tcPr>
            <w:tcW w:w="7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是否</w:t>
            </w:r>
          </w:p>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一致</w:t>
            </w:r>
          </w:p>
        </w:tc>
      </w:tr>
      <w:tr w:rsidR="00000000">
        <w:trPr>
          <w:trHeight w:val="513"/>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1</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废水</w:t>
            </w:r>
          </w:p>
        </w:tc>
        <w:tc>
          <w:tcPr>
            <w:tcW w:w="3284" w:type="dxa"/>
            <w:vAlign w:val="center"/>
          </w:tcPr>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该项目施</w:t>
            </w:r>
            <w:r>
              <w:rPr>
                <w:rFonts w:ascii="Times New Roman" w:hAnsi="Times New Roman"/>
                <w:color w:val="000000"/>
                <w:szCs w:val="21"/>
              </w:rPr>
              <w:t>工期间，施工场地应尽量远离水体，配备足够处理能力的沉砂池等污水处理设施，并按规范设计，各类施工废水进沉淀池处理后，循环用于施工场地抑尘洒水、路面养护，不得外排。项目运营期无工业废水，生活污水接入北区污水处理厂排放执行《污水综合排放标准》</w:t>
            </w:r>
            <w:r>
              <w:rPr>
                <w:rFonts w:ascii="Times New Roman" w:hAnsi="Times New Roman"/>
                <w:color w:val="000000"/>
                <w:szCs w:val="21"/>
              </w:rPr>
              <w:t>(GB8978-1996 )</w:t>
            </w:r>
            <w:r>
              <w:rPr>
                <w:rFonts w:ascii="Times New Roman" w:hAnsi="Times New Roman"/>
                <w:color w:val="000000"/>
                <w:szCs w:val="21"/>
              </w:rPr>
              <w:t>表</w:t>
            </w:r>
            <w:r>
              <w:rPr>
                <w:rFonts w:ascii="Times New Roman" w:hAnsi="Times New Roman"/>
                <w:color w:val="000000"/>
                <w:szCs w:val="21"/>
              </w:rPr>
              <w:t>4 </w:t>
            </w:r>
            <w:r>
              <w:rPr>
                <w:rFonts w:ascii="Times New Roman" w:hAnsi="Times New Roman"/>
                <w:color w:val="000000"/>
                <w:szCs w:val="21"/>
              </w:rPr>
              <w:t>中三级标准。</w:t>
            </w:r>
          </w:p>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该项目应建设污水处理设施，处理达标后排放。</w:t>
            </w:r>
          </w:p>
        </w:tc>
        <w:tc>
          <w:tcPr>
            <w:tcW w:w="3240" w:type="dxa"/>
            <w:vAlign w:val="center"/>
          </w:tcPr>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据调查</w:t>
            </w:r>
            <w:r>
              <w:rPr>
                <w:rFonts w:ascii="Times New Roman" w:hAnsi="Times New Roman"/>
                <w:color w:val="000000"/>
                <w:szCs w:val="21"/>
              </w:rPr>
              <w:t>:</w:t>
            </w:r>
            <w:r>
              <w:rPr>
                <w:rFonts w:ascii="Times New Roman" w:hAnsi="Times New Roman"/>
                <w:color w:val="000000"/>
                <w:szCs w:val="21"/>
              </w:rPr>
              <w:t>项目施工期无投诉，能够遵守相应的环保管理要求。</w:t>
            </w:r>
          </w:p>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运营期食堂废水经隔油池后与生活污水一起经化粪池处理后由四号路污水管网汇入北区污水处理厂。</w:t>
            </w:r>
          </w:p>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根据监测结果，运营期生活污水排放符合《</w:t>
            </w:r>
            <w:r>
              <w:rPr>
                <w:rFonts w:ascii="Times New Roman" w:hAnsi="Times New Roman"/>
                <w:color w:val="000000"/>
                <w:szCs w:val="21"/>
              </w:rPr>
              <w:t>污水综合排放标准》</w:t>
            </w:r>
            <w:r>
              <w:rPr>
                <w:rFonts w:ascii="Times New Roman" w:hAnsi="Times New Roman"/>
                <w:color w:val="000000"/>
                <w:szCs w:val="21"/>
              </w:rPr>
              <w:t>(GB8978-1996 )</w:t>
            </w:r>
            <w:r>
              <w:rPr>
                <w:rFonts w:ascii="Times New Roman" w:hAnsi="Times New Roman"/>
                <w:color w:val="000000"/>
                <w:szCs w:val="21"/>
              </w:rPr>
              <w:t>表</w:t>
            </w:r>
            <w:r>
              <w:rPr>
                <w:rFonts w:ascii="Times New Roman" w:hAnsi="Times New Roman"/>
                <w:color w:val="000000"/>
                <w:szCs w:val="21"/>
              </w:rPr>
              <w:t>4 </w:t>
            </w:r>
            <w:r>
              <w:rPr>
                <w:rFonts w:ascii="Times New Roman" w:hAnsi="Times New Roman"/>
                <w:color w:val="000000"/>
                <w:szCs w:val="21"/>
              </w:rPr>
              <w:t>中三级标准，</w:t>
            </w:r>
            <w:r>
              <w:rPr>
                <w:rFonts w:ascii="Times New Roman" w:hAnsi="Times New Roman"/>
                <w:color w:val="000000"/>
                <w:szCs w:val="21"/>
              </w:rPr>
              <w:t>NH</w:t>
            </w:r>
            <w:r>
              <w:rPr>
                <w:rFonts w:ascii="Times New Roman" w:hAnsi="Times New Roman"/>
                <w:color w:val="000000"/>
                <w:szCs w:val="21"/>
                <w:vertAlign w:val="subscript"/>
              </w:rPr>
              <w:t>3</w:t>
            </w:r>
            <w:r>
              <w:rPr>
                <w:rFonts w:ascii="Times New Roman" w:hAnsi="Times New Roman"/>
                <w:color w:val="000000"/>
                <w:szCs w:val="21"/>
              </w:rPr>
              <w:t>-N</w:t>
            </w:r>
            <w:r>
              <w:rPr>
                <w:rFonts w:ascii="Times New Roman" w:hAnsi="Times New Roman"/>
                <w:color w:val="000000"/>
                <w:szCs w:val="21"/>
              </w:rPr>
              <w:t>符合《污水排入城镇下水道水质标准》</w:t>
            </w:r>
            <w:r>
              <w:rPr>
                <w:rFonts w:ascii="Times New Roman" w:hAnsi="Times New Roman"/>
                <w:color w:val="000000"/>
                <w:szCs w:val="21"/>
              </w:rPr>
              <w:t>(GB/T31962-2015) </w:t>
            </w:r>
            <w:r>
              <w:rPr>
                <w:rFonts w:ascii="Times New Roman" w:hAnsi="Times New Roman"/>
                <w:color w:val="000000"/>
                <w:szCs w:val="21"/>
              </w:rPr>
              <w:t>表</w:t>
            </w:r>
            <w:r>
              <w:rPr>
                <w:rFonts w:ascii="Times New Roman" w:hAnsi="Times New Roman"/>
                <w:color w:val="000000"/>
                <w:szCs w:val="21"/>
              </w:rPr>
              <w:t>1</w:t>
            </w:r>
            <w:r>
              <w:rPr>
                <w:rFonts w:ascii="Times New Roman" w:hAnsi="Times New Roman"/>
                <w:color w:val="000000"/>
                <w:szCs w:val="21"/>
              </w:rPr>
              <w:t>中</w:t>
            </w:r>
            <w:r>
              <w:rPr>
                <w:rFonts w:ascii="Times New Roman" w:hAnsi="Times New Roman"/>
                <w:color w:val="000000"/>
                <w:szCs w:val="21"/>
              </w:rPr>
              <w:t>B</w:t>
            </w:r>
            <w:r>
              <w:rPr>
                <w:rFonts w:ascii="Times New Roman" w:hAnsi="Times New Roman"/>
                <w:color w:val="000000"/>
                <w:szCs w:val="21"/>
              </w:rPr>
              <w:t>标准</w:t>
            </w:r>
            <w:r>
              <w:rPr>
                <w:rFonts w:ascii="Times New Roman" w:hAnsi="Times New Roman"/>
                <w:color w:val="000000"/>
                <w:szCs w:val="21"/>
              </w:rPr>
              <w:t>) </w:t>
            </w:r>
            <w:r>
              <w:rPr>
                <w:rFonts w:ascii="Times New Roman" w:hAnsi="Times New Roman"/>
                <w:color w:val="000000"/>
                <w:szCs w:val="21"/>
              </w:rPr>
              <w:t>。</w:t>
            </w:r>
          </w:p>
        </w:tc>
        <w:tc>
          <w:tcPr>
            <w:tcW w:w="7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一致</w:t>
            </w:r>
          </w:p>
        </w:tc>
      </w:tr>
      <w:tr w:rsidR="00000000">
        <w:trPr>
          <w:trHeight w:val="668"/>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2</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废气</w:t>
            </w:r>
          </w:p>
        </w:tc>
        <w:tc>
          <w:tcPr>
            <w:tcW w:w="3284" w:type="dxa"/>
            <w:vAlign w:val="center"/>
          </w:tcPr>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该项目施工期大气污染物排放执行《大气污染物综合排放标准》</w:t>
            </w:r>
            <w:r>
              <w:rPr>
                <w:rFonts w:ascii="Times New Roman" w:hAnsi="Times New Roman"/>
                <w:color w:val="000000"/>
                <w:szCs w:val="21"/>
              </w:rPr>
              <w:t>(GB16297-1996) </w:t>
            </w:r>
            <w:r>
              <w:rPr>
                <w:rFonts w:ascii="Times New Roman" w:hAnsi="Times New Roman"/>
                <w:color w:val="000000"/>
                <w:szCs w:val="21"/>
              </w:rPr>
              <w:t>表</w:t>
            </w:r>
            <w:r>
              <w:rPr>
                <w:rFonts w:ascii="Times New Roman" w:hAnsi="Times New Roman"/>
                <w:color w:val="000000"/>
                <w:szCs w:val="21"/>
              </w:rPr>
              <w:t>2</w:t>
            </w:r>
            <w:r>
              <w:rPr>
                <w:rFonts w:ascii="Times New Roman" w:hAnsi="Times New Roman"/>
                <w:color w:val="000000"/>
                <w:szCs w:val="21"/>
              </w:rPr>
              <w:t>中无组织排放监控浓度限值，监控周界外浓度最高点的主要污染物为颗粒物。项目运营期餐饮油烟执行《饮食业油烟排放标准（试行）》（</w:t>
            </w:r>
            <w:r>
              <w:rPr>
                <w:rFonts w:ascii="Times New Roman" w:hAnsi="Times New Roman"/>
                <w:color w:val="000000"/>
                <w:szCs w:val="21"/>
              </w:rPr>
              <w:t>GB18483-2001)</w:t>
            </w:r>
            <w:r>
              <w:rPr>
                <w:rFonts w:ascii="Times New Roman" w:hAnsi="Times New Roman"/>
                <w:color w:val="000000"/>
                <w:szCs w:val="21"/>
              </w:rPr>
              <w:t>要求。</w:t>
            </w:r>
          </w:p>
          <w:p w:rsidR="00000000" w:rsidRDefault="00B84386">
            <w:pPr>
              <w:ind w:firstLineChars="200" w:firstLine="420"/>
              <w:rPr>
                <w:rFonts w:ascii="Times New Roman" w:hAnsi="Times New Roman"/>
                <w:color w:val="000000"/>
                <w:szCs w:val="21"/>
              </w:rPr>
            </w:pPr>
            <w:r>
              <w:rPr>
                <w:rFonts w:ascii="Times New Roman" w:hAnsi="Times New Roman"/>
                <w:color w:val="000000"/>
                <w:szCs w:val="21"/>
              </w:rPr>
              <w:lastRenderedPageBreak/>
              <w:t>建设单位在施工期应做好施工粉尘防治工作；</w:t>
            </w:r>
          </w:p>
        </w:tc>
        <w:tc>
          <w:tcPr>
            <w:tcW w:w="3240" w:type="dxa"/>
            <w:vAlign w:val="center"/>
          </w:tcPr>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lastRenderedPageBreak/>
              <w:t>据调查</w:t>
            </w:r>
            <w:r>
              <w:rPr>
                <w:rFonts w:ascii="Times New Roman" w:hAnsi="Times New Roman"/>
                <w:color w:val="000000"/>
                <w:szCs w:val="21"/>
              </w:rPr>
              <w:t>:</w:t>
            </w:r>
            <w:r>
              <w:rPr>
                <w:rFonts w:ascii="Times New Roman" w:hAnsi="Times New Roman"/>
                <w:color w:val="000000"/>
                <w:szCs w:val="21"/>
              </w:rPr>
              <w:t>项目施工期无投诉，能够遵守相应的环保</w:t>
            </w:r>
            <w:r>
              <w:rPr>
                <w:rFonts w:ascii="Times New Roman" w:hAnsi="Times New Roman"/>
                <w:color w:val="000000"/>
                <w:szCs w:val="21"/>
              </w:rPr>
              <w:t>管理要求。</w:t>
            </w:r>
          </w:p>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运营期食堂油烟安装油烟净化器，净化后的油烟经排油烟道引至屋顶排放。根据监测结果。根据监测结果，运营期餐饮油烟符合《饮食业油烟排放标准（试行）》（</w:t>
            </w:r>
            <w:r>
              <w:rPr>
                <w:rFonts w:ascii="Times New Roman" w:hAnsi="Times New Roman"/>
                <w:color w:val="000000"/>
                <w:szCs w:val="21"/>
              </w:rPr>
              <w:t>GB18483-2001)</w:t>
            </w:r>
            <w:r>
              <w:rPr>
                <w:rFonts w:ascii="Times New Roman" w:hAnsi="Times New Roman"/>
                <w:color w:val="000000"/>
                <w:szCs w:val="21"/>
              </w:rPr>
              <w:t>要求。</w:t>
            </w:r>
          </w:p>
        </w:tc>
        <w:tc>
          <w:tcPr>
            <w:tcW w:w="777" w:type="dxa"/>
            <w:vAlign w:val="center"/>
          </w:tcPr>
          <w:p w:rsidR="00000000" w:rsidRDefault="00B84386">
            <w:pPr>
              <w:pStyle w:val="a6"/>
              <w:spacing w:beforeLines="0" w:afterLines="0"/>
              <w:rPr>
                <w:rFonts w:ascii="Times New Roman" w:hAnsi="Times New Roman"/>
                <w:color w:val="000000"/>
                <w:kern w:val="0"/>
                <w:szCs w:val="21"/>
              </w:rPr>
            </w:pPr>
            <w:r>
              <w:rPr>
                <w:rFonts w:ascii="Times New Roman" w:hAnsi="Times New Roman"/>
                <w:color w:val="000000"/>
                <w:kern w:val="0"/>
                <w:szCs w:val="21"/>
              </w:rPr>
              <w:t>一致</w:t>
            </w:r>
          </w:p>
        </w:tc>
      </w:tr>
      <w:tr w:rsidR="00000000">
        <w:trPr>
          <w:trHeight w:val="765"/>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lastRenderedPageBreak/>
              <w:t>3</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噪声</w:t>
            </w:r>
          </w:p>
        </w:tc>
        <w:tc>
          <w:tcPr>
            <w:tcW w:w="3284" w:type="dxa"/>
            <w:vAlign w:val="center"/>
          </w:tcPr>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该项目建筑施工噪声排放执行《建筑施工场界环境噪声排放标准》（</w:t>
            </w:r>
            <w:r>
              <w:rPr>
                <w:rFonts w:ascii="Times New Roman" w:hAnsi="Times New Roman"/>
                <w:color w:val="000000"/>
                <w:szCs w:val="21"/>
              </w:rPr>
              <w:t>GB12523-2011</w:t>
            </w:r>
            <w:r>
              <w:rPr>
                <w:rFonts w:ascii="Times New Roman" w:hAnsi="Times New Roman"/>
                <w:color w:val="000000"/>
                <w:szCs w:val="21"/>
              </w:rPr>
              <w:t>）规定的环境噪声排放限值。项目运营期设备厂界噪声执行《工业企业厂界环境噪声排放标准》</w:t>
            </w:r>
            <w:r>
              <w:rPr>
                <w:rFonts w:ascii="Times New Roman" w:hAnsi="Times New Roman"/>
                <w:color w:val="000000"/>
                <w:szCs w:val="21"/>
              </w:rPr>
              <w:t xml:space="preserve">(GB12348-2008) </w:t>
            </w:r>
            <w:r>
              <w:rPr>
                <w:rFonts w:ascii="Times New Roman" w:hAnsi="Times New Roman"/>
                <w:color w:val="000000"/>
                <w:szCs w:val="21"/>
              </w:rPr>
              <w:t>表</w:t>
            </w:r>
            <w:r>
              <w:rPr>
                <w:rFonts w:ascii="Times New Roman" w:hAnsi="Times New Roman"/>
                <w:color w:val="000000"/>
                <w:szCs w:val="21"/>
              </w:rPr>
              <w:t>1</w:t>
            </w:r>
            <w:r>
              <w:rPr>
                <w:rFonts w:ascii="Times New Roman" w:hAnsi="Times New Roman"/>
                <w:color w:val="000000"/>
                <w:szCs w:val="21"/>
              </w:rPr>
              <w:t>中的</w:t>
            </w:r>
            <w:r>
              <w:rPr>
                <w:rFonts w:ascii="Times New Roman" w:hAnsi="Times New Roman"/>
                <w:color w:val="000000"/>
                <w:szCs w:val="21"/>
              </w:rPr>
              <w:t>3</w:t>
            </w:r>
            <w:r>
              <w:rPr>
                <w:rFonts w:ascii="Times New Roman" w:hAnsi="Times New Roman"/>
                <w:color w:val="000000"/>
                <w:szCs w:val="21"/>
              </w:rPr>
              <w:t>类标准。</w:t>
            </w:r>
          </w:p>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严格控制施工时间，严禁在午间（</w:t>
            </w:r>
            <w:r>
              <w:rPr>
                <w:rFonts w:ascii="Times New Roman" w:hAnsi="Times New Roman"/>
                <w:color w:val="000000"/>
                <w:szCs w:val="21"/>
              </w:rPr>
              <w:t>12</w:t>
            </w:r>
            <w:r>
              <w:rPr>
                <w:rFonts w:ascii="Times New Roman" w:hAnsi="Times New Roman"/>
                <w:color w:val="000000"/>
                <w:szCs w:val="21"/>
              </w:rPr>
              <w:t>时至</w:t>
            </w:r>
            <w:r>
              <w:rPr>
                <w:rFonts w:ascii="Times New Roman" w:hAnsi="Times New Roman"/>
                <w:color w:val="000000"/>
                <w:szCs w:val="21"/>
              </w:rPr>
              <w:t>14</w:t>
            </w:r>
            <w:r>
              <w:rPr>
                <w:rFonts w:ascii="Times New Roman" w:hAnsi="Times New Roman"/>
                <w:color w:val="000000"/>
                <w:szCs w:val="21"/>
              </w:rPr>
              <w:t>时），夜间（</w:t>
            </w:r>
            <w:r>
              <w:rPr>
                <w:rFonts w:ascii="Times New Roman" w:hAnsi="Times New Roman"/>
                <w:color w:val="000000"/>
                <w:szCs w:val="21"/>
              </w:rPr>
              <w:t>22</w:t>
            </w:r>
            <w:r>
              <w:rPr>
                <w:rFonts w:ascii="Times New Roman" w:hAnsi="Times New Roman"/>
                <w:color w:val="000000"/>
                <w:szCs w:val="21"/>
              </w:rPr>
              <w:t>时至</w:t>
            </w:r>
            <w:r>
              <w:rPr>
                <w:rFonts w:ascii="Times New Roman" w:hAnsi="Times New Roman"/>
                <w:color w:val="000000"/>
                <w:szCs w:val="21"/>
              </w:rPr>
              <w:t>6</w:t>
            </w:r>
            <w:r>
              <w:rPr>
                <w:rFonts w:ascii="Times New Roman" w:hAnsi="Times New Roman"/>
                <w:color w:val="000000"/>
                <w:szCs w:val="21"/>
              </w:rPr>
              <w:t>时）进行产生噪声的施工</w:t>
            </w:r>
            <w:r>
              <w:rPr>
                <w:rFonts w:ascii="Times New Roman" w:hAnsi="Times New Roman"/>
                <w:color w:val="000000"/>
                <w:szCs w:val="21"/>
              </w:rPr>
              <w:t>行为。</w:t>
            </w:r>
          </w:p>
        </w:tc>
        <w:tc>
          <w:tcPr>
            <w:tcW w:w="3240" w:type="dxa"/>
            <w:vAlign w:val="center"/>
          </w:tcPr>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据调查</w:t>
            </w:r>
            <w:r>
              <w:rPr>
                <w:rFonts w:ascii="Times New Roman" w:hAnsi="Times New Roman"/>
                <w:color w:val="000000"/>
                <w:szCs w:val="21"/>
              </w:rPr>
              <w:t>:</w:t>
            </w:r>
            <w:r>
              <w:rPr>
                <w:rFonts w:ascii="Times New Roman" w:hAnsi="Times New Roman"/>
                <w:color w:val="000000"/>
                <w:szCs w:val="21"/>
              </w:rPr>
              <w:t>项目施工期无投诉，能够遵守相应的环保管理要求。</w:t>
            </w:r>
          </w:p>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根据监测结果，运营期厂界噪声符合《工业企业厂界环境噪声排放标准》（</w:t>
            </w:r>
            <w:r>
              <w:rPr>
                <w:rFonts w:ascii="Times New Roman" w:hAnsi="Times New Roman"/>
                <w:color w:val="000000"/>
                <w:szCs w:val="21"/>
              </w:rPr>
              <w:t>GB12348-2008</w:t>
            </w: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szCs w:val="21"/>
              </w:rPr>
              <w:t>类标准。</w:t>
            </w:r>
          </w:p>
        </w:tc>
        <w:tc>
          <w:tcPr>
            <w:tcW w:w="777" w:type="dxa"/>
            <w:vAlign w:val="center"/>
          </w:tcPr>
          <w:p w:rsidR="00000000" w:rsidRDefault="00B84386">
            <w:pPr>
              <w:pStyle w:val="a6"/>
              <w:spacing w:beforeLines="0" w:afterLines="0"/>
              <w:rPr>
                <w:rFonts w:ascii="Times New Roman" w:hAnsi="Times New Roman"/>
                <w:color w:val="000000"/>
                <w:kern w:val="0"/>
                <w:szCs w:val="21"/>
              </w:rPr>
            </w:pPr>
            <w:r>
              <w:rPr>
                <w:rFonts w:ascii="Times New Roman" w:hAnsi="Times New Roman"/>
                <w:color w:val="000000"/>
                <w:kern w:val="0"/>
                <w:szCs w:val="21"/>
              </w:rPr>
              <w:t>一致</w:t>
            </w:r>
          </w:p>
        </w:tc>
      </w:tr>
      <w:tr w:rsidR="00000000">
        <w:trPr>
          <w:trHeight w:val="1150"/>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4</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固废</w:t>
            </w:r>
          </w:p>
        </w:tc>
        <w:tc>
          <w:tcPr>
            <w:tcW w:w="3284" w:type="dxa"/>
            <w:vAlign w:val="center"/>
          </w:tcPr>
          <w:p w:rsidR="00000000" w:rsidRDefault="00B84386">
            <w:pPr>
              <w:pStyle w:val="a6"/>
              <w:spacing w:beforeLines="0" w:afterLines="0"/>
              <w:jc w:val="both"/>
              <w:rPr>
                <w:rFonts w:ascii="Times New Roman" w:hAnsi="Times New Roman"/>
                <w:color w:val="000000"/>
                <w:szCs w:val="21"/>
              </w:rPr>
            </w:pPr>
            <w:r>
              <w:rPr>
                <w:rFonts w:ascii="Times New Roman" w:hAnsi="Times New Roman"/>
                <w:color w:val="000000"/>
                <w:szCs w:val="21"/>
              </w:rPr>
              <w:t xml:space="preserve">   </w:t>
            </w:r>
            <w:r>
              <w:rPr>
                <w:rFonts w:ascii="Times New Roman" w:hAnsi="Times New Roman"/>
                <w:color w:val="000000"/>
                <w:szCs w:val="21"/>
              </w:rPr>
              <w:t>建设单位应加强对该项目施工期环境保护管理，落实报告表提出的相关环保措施，减少污染，施工建筑垃圾应妥善处置，禁止焚烧及随意丢弃；运营期产生的一般工业固废和生活垃圾应分类妥善处置。</w:t>
            </w:r>
          </w:p>
        </w:tc>
        <w:tc>
          <w:tcPr>
            <w:tcW w:w="3240" w:type="dxa"/>
            <w:vAlign w:val="center"/>
          </w:tcPr>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据调查</w:t>
            </w:r>
            <w:r>
              <w:rPr>
                <w:rFonts w:ascii="Times New Roman" w:hAnsi="Times New Roman"/>
                <w:color w:val="000000"/>
                <w:szCs w:val="21"/>
              </w:rPr>
              <w:t>:</w:t>
            </w:r>
            <w:r>
              <w:rPr>
                <w:rFonts w:ascii="Times New Roman" w:hAnsi="Times New Roman"/>
                <w:color w:val="000000"/>
                <w:szCs w:val="21"/>
              </w:rPr>
              <w:t>项目施工期无投诉，能够遵守相应的环保管理要求。</w:t>
            </w:r>
          </w:p>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陶瓷隔膜边角料，集中存放，按成品出售给宁德新能源公司</w:t>
            </w:r>
            <w:r>
              <w:rPr>
                <w:rFonts w:ascii="Times New Roman" w:hAnsi="Times New Roman"/>
                <w:color w:val="000000"/>
                <w:szCs w:val="21"/>
                <w:lang w:val="zh-CN"/>
              </w:rPr>
              <w:t>；生活垃圾交由环卫部门及时清运处置</w:t>
            </w:r>
            <w:r>
              <w:rPr>
                <w:rFonts w:ascii="Times New Roman" w:hAnsi="Times New Roman"/>
                <w:color w:val="000000"/>
                <w:szCs w:val="21"/>
                <w:lang w:val="zh-CN"/>
              </w:rPr>
              <w:t>。</w:t>
            </w:r>
          </w:p>
        </w:tc>
        <w:tc>
          <w:tcPr>
            <w:tcW w:w="777" w:type="dxa"/>
            <w:vAlign w:val="center"/>
          </w:tcPr>
          <w:p w:rsidR="00000000" w:rsidRDefault="00B84386">
            <w:pPr>
              <w:pStyle w:val="a6"/>
              <w:spacing w:beforeLines="0" w:afterLines="0"/>
              <w:rPr>
                <w:rFonts w:ascii="Times New Roman" w:hAnsi="Times New Roman"/>
                <w:color w:val="000000"/>
                <w:szCs w:val="21"/>
                <w:lang w:val="zh-CN"/>
              </w:rPr>
            </w:pPr>
            <w:r>
              <w:rPr>
                <w:rFonts w:ascii="Times New Roman" w:hAnsi="Times New Roman"/>
                <w:color w:val="000000"/>
                <w:kern w:val="0"/>
                <w:szCs w:val="21"/>
              </w:rPr>
              <w:t>一致</w:t>
            </w:r>
          </w:p>
        </w:tc>
      </w:tr>
      <w:tr w:rsidR="00000000">
        <w:trPr>
          <w:trHeight w:val="1091"/>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5</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其它</w:t>
            </w:r>
          </w:p>
        </w:tc>
        <w:tc>
          <w:tcPr>
            <w:tcW w:w="3284" w:type="dxa"/>
            <w:vAlign w:val="center"/>
          </w:tcPr>
          <w:p w:rsidR="00000000" w:rsidRDefault="00B84386">
            <w:pPr>
              <w:ind w:firstLine="434"/>
              <w:rPr>
                <w:rFonts w:ascii="Times New Roman" w:hAnsi="Times New Roman"/>
                <w:color w:val="000000"/>
                <w:szCs w:val="21"/>
              </w:rPr>
            </w:pPr>
            <w:r>
              <w:rPr>
                <w:rFonts w:ascii="Times New Roman" w:hAnsi="Times New Roman"/>
                <w:color w:val="000000"/>
                <w:szCs w:val="21"/>
              </w:rPr>
              <w:t>建设单位应按报告表提出的要求对该项目地总平面布置进行总体规划，合理布置污水处理设施和垃圾收集点，并实行雨污分流。</w:t>
            </w:r>
          </w:p>
        </w:tc>
        <w:tc>
          <w:tcPr>
            <w:tcW w:w="3240" w:type="dxa"/>
            <w:vAlign w:val="center"/>
          </w:tcPr>
          <w:p w:rsidR="00000000" w:rsidRDefault="00B84386">
            <w:pPr>
              <w:pStyle w:val="a6"/>
              <w:spacing w:beforeLines="0" w:afterLines="0"/>
              <w:ind w:firstLineChars="200" w:firstLine="420"/>
              <w:jc w:val="both"/>
              <w:rPr>
                <w:rFonts w:ascii="Times New Roman" w:hAnsi="Times New Roman"/>
                <w:color w:val="000000"/>
                <w:szCs w:val="21"/>
                <w:lang w:val="zh-CN"/>
              </w:rPr>
            </w:pPr>
            <w:r>
              <w:rPr>
                <w:rFonts w:ascii="Times New Roman" w:hAnsi="Times New Roman"/>
                <w:color w:val="000000"/>
                <w:szCs w:val="21"/>
                <w:lang w:val="zh-CN"/>
              </w:rPr>
              <w:t>已落实。</w:t>
            </w:r>
          </w:p>
        </w:tc>
        <w:tc>
          <w:tcPr>
            <w:tcW w:w="7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kern w:val="0"/>
                <w:szCs w:val="21"/>
              </w:rPr>
              <w:t>一致</w:t>
            </w:r>
          </w:p>
        </w:tc>
      </w:tr>
    </w:tbl>
    <w:p w:rsidR="00000000" w:rsidRDefault="00B84386">
      <w:pPr>
        <w:spacing w:beforeLines="100" w:afterLines="100"/>
        <w:jc w:val="center"/>
        <w:outlineLvl w:val="0"/>
        <w:rPr>
          <w:rFonts w:ascii="Times New Roman" w:hAnsi="Times New Roman"/>
          <w:b/>
          <w:color w:val="000000"/>
          <w:sz w:val="24"/>
          <w:szCs w:val="24"/>
        </w:rPr>
      </w:pPr>
      <w:bookmarkStart w:id="0" w:name="_Toc55049986"/>
      <w:r>
        <w:rPr>
          <w:rFonts w:ascii="Times New Roman" w:hAnsi="Times New Roman"/>
          <w:b/>
          <w:color w:val="000000"/>
          <w:sz w:val="24"/>
          <w:szCs w:val="24"/>
        </w:rPr>
        <w:t>表</w:t>
      </w:r>
      <w:r>
        <w:rPr>
          <w:rFonts w:ascii="Times New Roman" w:hAnsi="Times New Roman"/>
          <w:b/>
          <w:color w:val="000000"/>
          <w:sz w:val="24"/>
          <w:szCs w:val="24"/>
        </w:rPr>
        <w:t xml:space="preserve">2.2  </w:t>
      </w:r>
      <w:r>
        <w:rPr>
          <w:rFonts w:ascii="Times New Roman" w:hAnsi="Times New Roman"/>
          <w:b/>
          <w:color w:val="000000"/>
          <w:sz w:val="24"/>
          <w:szCs w:val="24"/>
        </w:rPr>
        <w:t>环评批复（</w:t>
      </w:r>
      <w:r>
        <w:rPr>
          <w:rFonts w:ascii="Times New Roman" w:hAnsi="Times New Roman"/>
          <w:b/>
          <w:color w:val="000000"/>
          <w:sz w:val="24"/>
          <w:szCs w:val="24"/>
        </w:rPr>
        <w:t>2017-14</w:t>
      </w:r>
      <w:r>
        <w:rPr>
          <w:rFonts w:ascii="Times New Roman" w:hAnsi="Times New Roman"/>
          <w:b/>
          <w:color w:val="000000"/>
          <w:sz w:val="24"/>
          <w:szCs w:val="24"/>
        </w:rPr>
        <w:t>号）及落实情况对照表</w:t>
      </w:r>
      <w:bookmarkEnd w:id="0"/>
    </w:p>
    <w:tbl>
      <w:tblPr>
        <w:tblW w:w="4999" w:type="pct"/>
        <w:jc w:val="center"/>
        <w:tblBorders>
          <w:top w:val="single" w:sz="12" w:space="0" w:color="auto"/>
          <w:bottom w:val="single" w:sz="12" w:space="0" w:color="auto"/>
          <w:insideH w:val="single" w:sz="4" w:space="0" w:color="auto"/>
          <w:insideV w:val="single" w:sz="4" w:space="0" w:color="auto"/>
        </w:tblBorders>
        <w:tblLayout w:type="fixed"/>
        <w:tblCellMar>
          <w:left w:w="28" w:type="dxa"/>
          <w:right w:w="28" w:type="dxa"/>
        </w:tblCellMar>
        <w:tblLook w:val="0000"/>
      </w:tblPr>
      <w:tblGrid>
        <w:gridCol w:w="488"/>
        <w:gridCol w:w="577"/>
        <w:gridCol w:w="2742"/>
        <w:gridCol w:w="3777"/>
        <w:gridCol w:w="776"/>
      </w:tblGrid>
      <w:tr w:rsidR="00000000">
        <w:trPr>
          <w:tblHeader/>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序号</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项目</w:t>
            </w:r>
          </w:p>
        </w:tc>
        <w:tc>
          <w:tcPr>
            <w:tcW w:w="2744"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环评批复要求</w:t>
            </w:r>
          </w:p>
        </w:tc>
        <w:tc>
          <w:tcPr>
            <w:tcW w:w="3780"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实际落实情况</w:t>
            </w:r>
          </w:p>
        </w:tc>
        <w:tc>
          <w:tcPr>
            <w:tcW w:w="7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是否</w:t>
            </w:r>
          </w:p>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一致</w:t>
            </w:r>
          </w:p>
        </w:tc>
      </w:tr>
      <w:tr w:rsidR="00000000">
        <w:trPr>
          <w:trHeight w:val="513"/>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1</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废水</w:t>
            </w:r>
          </w:p>
        </w:tc>
        <w:tc>
          <w:tcPr>
            <w:tcW w:w="2744" w:type="dxa"/>
            <w:vAlign w:val="center"/>
          </w:tcPr>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项目运营期产生清洗废水和生活污水分别经污水站和化粪池处理后共同汇入北区污水处理厂，执行《污水综合排放标准》</w:t>
            </w:r>
            <w:r>
              <w:rPr>
                <w:rFonts w:ascii="Times New Roman" w:hAnsi="Times New Roman"/>
                <w:color w:val="000000"/>
                <w:szCs w:val="21"/>
              </w:rPr>
              <w:t>(GB8978-1996 )</w:t>
            </w:r>
            <w:r>
              <w:rPr>
                <w:rFonts w:ascii="Times New Roman" w:hAnsi="Times New Roman"/>
                <w:color w:val="000000"/>
                <w:szCs w:val="21"/>
              </w:rPr>
              <w:t>表</w:t>
            </w:r>
            <w:r>
              <w:rPr>
                <w:rFonts w:ascii="Times New Roman" w:hAnsi="Times New Roman"/>
                <w:color w:val="000000"/>
                <w:szCs w:val="21"/>
              </w:rPr>
              <w:t>4 </w:t>
            </w:r>
            <w:r>
              <w:rPr>
                <w:rFonts w:ascii="Times New Roman" w:hAnsi="Times New Roman"/>
                <w:color w:val="000000"/>
                <w:szCs w:val="21"/>
              </w:rPr>
              <w:t>中三级标准；</w:t>
            </w:r>
            <w:r>
              <w:rPr>
                <w:rFonts w:ascii="Times New Roman" w:hAnsi="Times New Roman"/>
                <w:color w:val="000000"/>
                <w:szCs w:val="21"/>
              </w:rPr>
              <w:t>NH</w:t>
            </w:r>
            <w:r>
              <w:rPr>
                <w:rFonts w:ascii="Times New Roman" w:hAnsi="Times New Roman"/>
                <w:color w:val="000000"/>
                <w:szCs w:val="21"/>
                <w:vertAlign w:val="subscript"/>
              </w:rPr>
              <w:t>3</w:t>
            </w:r>
            <w:r>
              <w:rPr>
                <w:rFonts w:ascii="Times New Roman" w:hAnsi="Times New Roman"/>
                <w:color w:val="000000"/>
                <w:szCs w:val="21"/>
              </w:rPr>
              <w:t>-N</w:t>
            </w:r>
            <w:r>
              <w:rPr>
                <w:rFonts w:ascii="Times New Roman" w:hAnsi="Times New Roman"/>
                <w:color w:val="000000"/>
                <w:szCs w:val="21"/>
              </w:rPr>
              <w:t>执行《污水排入城镇下水道水质标准》</w:t>
            </w:r>
            <w:r>
              <w:rPr>
                <w:rFonts w:ascii="Times New Roman" w:hAnsi="Times New Roman"/>
                <w:color w:val="000000"/>
                <w:szCs w:val="21"/>
              </w:rPr>
              <w:t>(GB/T31962-2015) </w:t>
            </w:r>
            <w:r>
              <w:rPr>
                <w:rFonts w:ascii="Times New Roman" w:hAnsi="Times New Roman"/>
                <w:color w:val="000000"/>
                <w:szCs w:val="21"/>
              </w:rPr>
              <w:t>表</w:t>
            </w:r>
            <w:r>
              <w:rPr>
                <w:rFonts w:ascii="Times New Roman" w:hAnsi="Times New Roman"/>
                <w:color w:val="000000"/>
                <w:szCs w:val="21"/>
              </w:rPr>
              <w:t>1</w:t>
            </w:r>
            <w:r>
              <w:rPr>
                <w:rFonts w:ascii="Times New Roman" w:hAnsi="Times New Roman"/>
                <w:color w:val="000000"/>
                <w:szCs w:val="21"/>
              </w:rPr>
              <w:t>中</w:t>
            </w:r>
            <w:r>
              <w:rPr>
                <w:rFonts w:ascii="Times New Roman" w:hAnsi="Times New Roman"/>
                <w:color w:val="000000"/>
                <w:szCs w:val="21"/>
              </w:rPr>
              <w:t>B</w:t>
            </w:r>
            <w:r>
              <w:rPr>
                <w:rFonts w:ascii="Times New Roman" w:hAnsi="Times New Roman"/>
                <w:color w:val="000000"/>
                <w:szCs w:val="21"/>
              </w:rPr>
              <w:t>标准</w:t>
            </w:r>
            <w:r>
              <w:rPr>
                <w:rFonts w:ascii="Times New Roman" w:hAnsi="Times New Roman"/>
                <w:color w:val="000000"/>
                <w:szCs w:val="21"/>
              </w:rPr>
              <w:t>) </w:t>
            </w:r>
            <w:r>
              <w:rPr>
                <w:rFonts w:ascii="Times New Roman" w:hAnsi="Times New Roman"/>
                <w:color w:val="000000"/>
                <w:szCs w:val="21"/>
              </w:rPr>
              <w:t>。污水站运行产生的污泥，应规范化处置，并做好相应台帐。</w:t>
            </w:r>
          </w:p>
        </w:tc>
        <w:tc>
          <w:tcPr>
            <w:tcW w:w="3780" w:type="dxa"/>
            <w:vAlign w:val="center"/>
          </w:tcPr>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运营期生产过程产生的清洗废水经污水站处理后由工业路污水管网汇入北区污水处理厂；食堂废水经隔油池后与生活污水一起经化粪池处理后由四号路污水管网汇入北区污水处理厂。</w:t>
            </w:r>
          </w:p>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根据监测结果，运营期清洗废水和生活污水排放符合《污水综合排放标准》</w:t>
            </w:r>
            <w:r>
              <w:rPr>
                <w:rFonts w:ascii="Times New Roman" w:hAnsi="Times New Roman"/>
                <w:color w:val="000000"/>
                <w:szCs w:val="21"/>
              </w:rPr>
              <w:t>(GB8978-1996 )</w:t>
            </w:r>
            <w:r>
              <w:rPr>
                <w:rFonts w:ascii="Times New Roman" w:hAnsi="Times New Roman"/>
                <w:color w:val="000000"/>
                <w:szCs w:val="21"/>
              </w:rPr>
              <w:t>表</w:t>
            </w:r>
            <w:r>
              <w:rPr>
                <w:rFonts w:ascii="Times New Roman" w:hAnsi="Times New Roman"/>
                <w:color w:val="000000"/>
                <w:szCs w:val="21"/>
              </w:rPr>
              <w:t>4 </w:t>
            </w:r>
            <w:r>
              <w:rPr>
                <w:rFonts w:ascii="Times New Roman" w:hAnsi="Times New Roman"/>
                <w:color w:val="000000"/>
                <w:szCs w:val="21"/>
              </w:rPr>
              <w:t>中三级标准，</w:t>
            </w:r>
            <w:r>
              <w:rPr>
                <w:rFonts w:ascii="Times New Roman" w:hAnsi="Times New Roman"/>
                <w:color w:val="000000"/>
                <w:szCs w:val="21"/>
              </w:rPr>
              <w:t>NH</w:t>
            </w:r>
            <w:r>
              <w:rPr>
                <w:rFonts w:ascii="Times New Roman" w:hAnsi="Times New Roman"/>
                <w:color w:val="000000"/>
                <w:szCs w:val="21"/>
                <w:vertAlign w:val="subscript"/>
              </w:rPr>
              <w:t>3</w:t>
            </w:r>
            <w:r>
              <w:rPr>
                <w:rFonts w:ascii="Times New Roman" w:hAnsi="Times New Roman"/>
                <w:color w:val="000000"/>
                <w:szCs w:val="21"/>
              </w:rPr>
              <w:t>-N</w:t>
            </w:r>
            <w:r>
              <w:rPr>
                <w:rFonts w:ascii="Times New Roman" w:hAnsi="Times New Roman"/>
                <w:color w:val="000000"/>
                <w:szCs w:val="21"/>
              </w:rPr>
              <w:t>符合《污水排入城镇下水道水质标准》</w:t>
            </w:r>
            <w:r>
              <w:rPr>
                <w:rFonts w:ascii="Times New Roman" w:hAnsi="Times New Roman"/>
                <w:color w:val="000000"/>
                <w:szCs w:val="21"/>
              </w:rPr>
              <w:t>(GB/T31962-2015) </w:t>
            </w:r>
            <w:r>
              <w:rPr>
                <w:rFonts w:ascii="Times New Roman" w:hAnsi="Times New Roman"/>
                <w:color w:val="000000"/>
                <w:szCs w:val="21"/>
              </w:rPr>
              <w:t>表</w:t>
            </w:r>
            <w:r>
              <w:rPr>
                <w:rFonts w:ascii="Times New Roman" w:hAnsi="Times New Roman"/>
                <w:color w:val="000000"/>
                <w:szCs w:val="21"/>
              </w:rPr>
              <w:t>1</w:t>
            </w:r>
            <w:r>
              <w:rPr>
                <w:rFonts w:ascii="Times New Roman" w:hAnsi="Times New Roman"/>
                <w:color w:val="000000"/>
                <w:szCs w:val="21"/>
              </w:rPr>
              <w:t>中</w:t>
            </w:r>
            <w:r>
              <w:rPr>
                <w:rFonts w:ascii="Times New Roman" w:hAnsi="Times New Roman"/>
                <w:color w:val="000000"/>
                <w:szCs w:val="21"/>
              </w:rPr>
              <w:t>B</w:t>
            </w:r>
            <w:r>
              <w:rPr>
                <w:rFonts w:ascii="Times New Roman" w:hAnsi="Times New Roman"/>
                <w:color w:val="000000"/>
                <w:szCs w:val="21"/>
              </w:rPr>
              <w:t>标准</w:t>
            </w:r>
            <w:r>
              <w:rPr>
                <w:rFonts w:ascii="Times New Roman" w:hAnsi="Times New Roman"/>
                <w:color w:val="000000"/>
                <w:szCs w:val="21"/>
              </w:rPr>
              <w:t>) </w:t>
            </w:r>
            <w:r>
              <w:rPr>
                <w:rFonts w:ascii="Times New Roman" w:hAnsi="Times New Roman"/>
                <w:color w:val="000000"/>
                <w:szCs w:val="21"/>
              </w:rPr>
              <w:t>。</w:t>
            </w:r>
          </w:p>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运营期污水站运行产生的污泥，</w:t>
            </w:r>
            <w:r>
              <w:rPr>
                <w:rFonts w:ascii="Times New Roman" w:hAnsi="Times New Roman"/>
                <w:color w:val="000000"/>
                <w:szCs w:val="21"/>
                <w:lang w:val="zh-CN"/>
              </w:rPr>
              <w:t>装桶，暂存固废间，同生活垃圾一道处置。</w:t>
            </w:r>
          </w:p>
        </w:tc>
        <w:tc>
          <w:tcPr>
            <w:tcW w:w="7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一致</w:t>
            </w:r>
          </w:p>
        </w:tc>
      </w:tr>
      <w:tr w:rsidR="00000000">
        <w:trPr>
          <w:trHeight w:val="1450"/>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lastRenderedPageBreak/>
              <w:t>2</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废气</w:t>
            </w:r>
          </w:p>
        </w:tc>
        <w:tc>
          <w:tcPr>
            <w:tcW w:w="2744" w:type="dxa"/>
            <w:vAlign w:val="center"/>
          </w:tcPr>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项目运营期产生废气排放执行《大气污染物综合排放标准》</w:t>
            </w:r>
            <w:r>
              <w:rPr>
                <w:rFonts w:ascii="Times New Roman" w:hAnsi="Times New Roman"/>
                <w:color w:val="000000"/>
                <w:szCs w:val="21"/>
              </w:rPr>
              <w:t>(GB16297-1996) </w:t>
            </w:r>
            <w:r>
              <w:rPr>
                <w:rFonts w:ascii="Times New Roman" w:hAnsi="Times New Roman"/>
                <w:color w:val="000000"/>
                <w:szCs w:val="21"/>
              </w:rPr>
              <w:t>表</w:t>
            </w:r>
            <w:r>
              <w:rPr>
                <w:rFonts w:ascii="Times New Roman" w:hAnsi="Times New Roman"/>
                <w:color w:val="000000"/>
                <w:szCs w:val="21"/>
              </w:rPr>
              <w:t>2</w:t>
            </w:r>
            <w:r>
              <w:rPr>
                <w:rFonts w:ascii="Times New Roman" w:hAnsi="Times New Roman"/>
                <w:color w:val="000000"/>
                <w:szCs w:val="21"/>
              </w:rPr>
              <w:t>中二级标准。</w:t>
            </w:r>
          </w:p>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建设单位在运营期应做好废气污染防治工作，确保废气达标排放。</w:t>
            </w:r>
          </w:p>
        </w:tc>
        <w:tc>
          <w:tcPr>
            <w:tcW w:w="3780" w:type="dxa"/>
            <w:vAlign w:val="center"/>
          </w:tcPr>
          <w:p w:rsidR="00000000" w:rsidRDefault="00B84386">
            <w:pPr>
              <w:shd w:val="clear" w:color="auto" w:fill="FFFFFF"/>
              <w:ind w:firstLineChars="200" w:firstLine="420"/>
              <w:rPr>
                <w:rFonts w:ascii="Times New Roman" w:hAnsi="Times New Roman"/>
                <w:color w:val="000000"/>
                <w:szCs w:val="21"/>
              </w:rPr>
            </w:pPr>
            <w:r>
              <w:rPr>
                <w:rFonts w:ascii="Times New Roman" w:hAnsi="Times New Roman"/>
                <w:color w:val="000000"/>
                <w:szCs w:val="21"/>
              </w:rPr>
              <w:t>本项目成膜原料为水溶性，涂布车间每台</w:t>
            </w:r>
            <w:r>
              <w:rPr>
                <w:rFonts w:ascii="Times New Roman" w:hAnsi="Times New Roman"/>
                <w:color w:val="000000"/>
                <w:kern w:val="0"/>
                <w:szCs w:val="21"/>
              </w:rPr>
              <w:t>涂膜机</w:t>
            </w:r>
            <w:r>
              <w:rPr>
                <w:rFonts w:ascii="Times New Roman" w:hAnsi="Times New Roman"/>
                <w:color w:val="000000"/>
                <w:szCs w:val="21"/>
              </w:rPr>
              <w:t>均有一个排气口，有少量</w:t>
            </w:r>
            <w:r>
              <w:rPr>
                <w:rFonts w:ascii="Times New Roman" w:hAnsi="Times New Roman"/>
                <w:color w:val="000000"/>
                <w:kern w:val="0"/>
                <w:szCs w:val="21"/>
                <w:lang/>
              </w:rPr>
              <w:t>VOCs</w:t>
            </w:r>
            <w:r>
              <w:rPr>
                <w:rFonts w:ascii="Times New Roman" w:hAnsi="Times New Roman"/>
                <w:color w:val="000000"/>
                <w:kern w:val="0"/>
                <w:szCs w:val="21"/>
                <w:lang/>
              </w:rPr>
              <w:t>挥发，呈无组织排放。根据</w:t>
            </w:r>
            <w:r>
              <w:rPr>
                <w:rFonts w:ascii="Times New Roman" w:hAnsi="Times New Roman"/>
                <w:color w:val="000000"/>
                <w:szCs w:val="21"/>
              </w:rPr>
              <w:t>监测结果，厂界无组织</w:t>
            </w:r>
            <w:r>
              <w:rPr>
                <w:rFonts w:ascii="Times New Roman" w:hAnsi="Times New Roman"/>
                <w:color w:val="000000"/>
                <w:kern w:val="0"/>
                <w:szCs w:val="21"/>
                <w:lang/>
              </w:rPr>
              <w:t>VOCs</w:t>
            </w:r>
            <w:r>
              <w:rPr>
                <w:rFonts w:ascii="Times New Roman" w:hAnsi="Times New Roman"/>
                <w:color w:val="000000"/>
                <w:szCs w:val="21"/>
              </w:rPr>
              <w:t>监控点的最大值低于《</w:t>
            </w:r>
            <w:r>
              <w:rPr>
                <w:rFonts w:ascii="Times New Roman" w:hAnsi="Times New Roman"/>
                <w:bCs/>
                <w:color w:val="000000"/>
                <w:szCs w:val="21"/>
              </w:rPr>
              <w:t>福建省重点行业挥发性有机物排放控制要求（试行）</w:t>
            </w:r>
            <w:r>
              <w:rPr>
                <w:rFonts w:ascii="Times New Roman" w:hAnsi="Times New Roman"/>
                <w:color w:val="000000"/>
                <w:szCs w:val="21"/>
              </w:rPr>
              <w:t>》（</w:t>
            </w:r>
            <w:r>
              <w:rPr>
                <w:rFonts w:ascii="Times New Roman" w:hAnsi="Times New Roman"/>
                <w:bCs/>
                <w:color w:val="000000"/>
                <w:szCs w:val="21"/>
              </w:rPr>
              <w:t>2017</w:t>
            </w:r>
            <w:r>
              <w:rPr>
                <w:rFonts w:ascii="Times New Roman" w:hAnsi="Times New Roman"/>
                <w:bCs/>
                <w:color w:val="000000"/>
                <w:szCs w:val="21"/>
              </w:rPr>
              <w:t>年</w:t>
            </w:r>
            <w:r>
              <w:rPr>
                <w:rFonts w:ascii="Times New Roman" w:hAnsi="Times New Roman"/>
                <w:bCs/>
                <w:color w:val="000000"/>
                <w:szCs w:val="21"/>
              </w:rPr>
              <w:t>6</w:t>
            </w:r>
            <w:r>
              <w:rPr>
                <w:rFonts w:ascii="Times New Roman" w:hAnsi="Times New Roman"/>
                <w:bCs/>
                <w:color w:val="000000"/>
                <w:szCs w:val="21"/>
              </w:rPr>
              <w:t>月</w:t>
            </w:r>
            <w:r>
              <w:rPr>
                <w:rFonts w:ascii="Times New Roman" w:hAnsi="Times New Roman"/>
                <w:bCs/>
                <w:color w:val="000000"/>
                <w:szCs w:val="21"/>
              </w:rPr>
              <w:t>22</w:t>
            </w:r>
            <w:r>
              <w:rPr>
                <w:rFonts w:ascii="Times New Roman" w:hAnsi="Times New Roman"/>
                <w:bCs/>
                <w:color w:val="000000"/>
                <w:szCs w:val="21"/>
              </w:rPr>
              <w:t>日</w:t>
            </w:r>
            <w:r>
              <w:rPr>
                <w:rFonts w:ascii="Times New Roman" w:hAnsi="Times New Roman"/>
                <w:color w:val="000000"/>
                <w:szCs w:val="21"/>
              </w:rPr>
              <w:t>）中</w:t>
            </w:r>
            <w:r>
              <w:rPr>
                <w:rFonts w:ascii="Times New Roman" w:hAnsi="Times New Roman"/>
                <w:bCs/>
                <w:color w:val="000000"/>
                <w:szCs w:val="21"/>
              </w:rPr>
              <w:t>无组织排放控制要求</w:t>
            </w:r>
            <w:r>
              <w:rPr>
                <w:rFonts w:ascii="Times New Roman" w:hAnsi="Times New Roman"/>
                <w:color w:val="000000"/>
                <w:szCs w:val="21"/>
              </w:rPr>
              <w:t>。</w:t>
            </w:r>
          </w:p>
          <w:p w:rsidR="00000000" w:rsidRDefault="00B84386">
            <w:pPr>
              <w:shd w:val="clear" w:color="auto" w:fill="FFFFFF"/>
              <w:ind w:firstLineChars="200" w:firstLine="420"/>
              <w:rPr>
                <w:rFonts w:ascii="Times New Roman" w:hAnsi="Times New Roman"/>
                <w:color w:val="000000"/>
                <w:szCs w:val="21"/>
              </w:rPr>
            </w:pPr>
            <w:r>
              <w:rPr>
                <w:rFonts w:ascii="Times New Roman" w:hAnsi="Times New Roman"/>
                <w:color w:val="000000"/>
                <w:szCs w:val="21"/>
              </w:rPr>
              <w:t>根据监测结果，运营期污水处理站产生的恶臭，厂界无组织</w:t>
            </w:r>
            <w:r>
              <w:rPr>
                <w:rFonts w:ascii="Times New Roman" w:hAnsi="Times New Roman"/>
                <w:color w:val="000000"/>
                <w:kern w:val="0"/>
                <w:szCs w:val="21"/>
                <w:lang/>
              </w:rPr>
              <w:t>硫化氢、氨</w:t>
            </w:r>
            <w:r>
              <w:rPr>
                <w:rFonts w:ascii="Times New Roman" w:hAnsi="Times New Roman"/>
                <w:color w:val="000000"/>
                <w:szCs w:val="21"/>
              </w:rPr>
              <w:t>浓度低于《大气污染物综合排放标准》</w:t>
            </w:r>
            <w:r>
              <w:rPr>
                <w:rFonts w:ascii="Times New Roman" w:hAnsi="Times New Roman"/>
                <w:color w:val="000000"/>
                <w:szCs w:val="21"/>
              </w:rPr>
              <w:t>(G</w:t>
            </w:r>
            <w:r>
              <w:rPr>
                <w:rFonts w:ascii="Times New Roman" w:hAnsi="Times New Roman"/>
                <w:color w:val="000000"/>
                <w:szCs w:val="21"/>
              </w:rPr>
              <w:t>B16297-1996) </w:t>
            </w:r>
            <w:r>
              <w:rPr>
                <w:rFonts w:ascii="Times New Roman" w:hAnsi="Times New Roman"/>
                <w:color w:val="000000"/>
                <w:szCs w:val="21"/>
              </w:rPr>
              <w:t>表</w:t>
            </w:r>
            <w:r>
              <w:rPr>
                <w:rFonts w:ascii="Times New Roman" w:hAnsi="Times New Roman"/>
                <w:color w:val="000000"/>
                <w:szCs w:val="21"/>
              </w:rPr>
              <w:t>2</w:t>
            </w:r>
            <w:r>
              <w:rPr>
                <w:rFonts w:ascii="Times New Roman" w:hAnsi="Times New Roman"/>
                <w:color w:val="000000"/>
                <w:szCs w:val="21"/>
              </w:rPr>
              <w:t>中无组织排放监控浓度要求。</w:t>
            </w:r>
          </w:p>
        </w:tc>
        <w:tc>
          <w:tcPr>
            <w:tcW w:w="777" w:type="dxa"/>
            <w:vAlign w:val="center"/>
          </w:tcPr>
          <w:p w:rsidR="00000000" w:rsidRDefault="00B84386">
            <w:pPr>
              <w:pStyle w:val="a6"/>
              <w:spacing w:beforeLines="0" w:afterLines="0"/>
              <w:rPr>
                <w:rFonts w:ascii="Times New Roman" w:hAnsi="Times New Roman"/>
                <w:color w:val="000000"/>
                <w:kern w:val="0"/>
                <w:szCs w:val="21"/>
              </w:rPr>
            </w:pPr>
            <w:r>
              <w:rPr>
                <w:rFonts w:ascii="Times New Roman" w:hAnsi="Times New Roman"/>
                <w:color w:val="000000"/>
                <w:kern w:val="0"/>
                <w:szCs w:val="21"/>
              </w:rPr>
              <w:t>一致</w:t>
            </w:r>
          </w:p>
        </w:tc>
      </w:tr>
      <w:tr w:rsidR="00000000">
        <w:trPr>
          <w:trHeight w:val="765"/>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3</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噪声</w:t>
            </w:r>
          </w:p>
        </w:tc>
        <w:tc>
          <w:tcPr>
            <w:tcW w:w="2744" w:type="dxa"/>
            <w:vAlign w:val="center"/>
          </w:tcPr>
          <w:p w:rsidR="00000000" w:rsidRDefault="00B84386">
            <w:pPr>
              <w:ind w:firstLineChars="150" w:firstLine="315"/>
              <w:rPr>
                <w:rFonts w:ascii="Times New Roman" w:hAnsi="Times New Roman"/>
                <w:color w:val="000000"/>
                <w:szCs w:val="21"/>
              </w:rPr>
            </w:pPr>
            <w:r>
              <w:rPr>
                <w:rFonts w:ascii="Times New Roman" w:hAnsi="Times New Roman"/>
                <w:color w:val="000000"/>
                <w:szCs w:val="21"/>
              </w:rPr>
              <w:t>项目运营期厂界噪声执行《工业企业厂界环境噪声排放标准》</w:t>
            </w:r>
            <w:r>
              <w:rPr>
                <w:rFonts w:ascii="Times New Roman" w:hAnsi="Times New Roman"/>
                <w:color w:val="000000"/>
                <w:szCs w:val="21"/>
              </w:rPr>
              <w:t>(GB12348-2008)</w:t>
            </w:r>
            <w:r>
              <w:rPr>
                <w:rFonts w:ascii="Times New Roman" w:hAnsi="Times New Roman"/>
                <w:color w:val="000000"/>
                <w:szCs w:val="21"/>
              </w:rPr>
              <w:t>表</w:t>
            </w:r>
            <w:r>
              <w:rPr>
                <w:rFonts w:ascii="Times New Roman" w:hAnsi="Times New Roman"/>
                <w:color w:val="000000"/>
                <w:szCs w:val="21"/>
              </w:rPr>
              <w:t>1</w:t>
            </w:r>
            <w:r>
              <w:rPr>
                <w:rFonts w:ascii="Times New Roman" w:hAnsi="Times New Roman"/>
                <w:color w:val="000000"/>
                <w:szCs w:val="21"/>
              </w:rPr>
              <w:t>中</w:t>
            </w:r>
            <w:r>
              <w:rPr>
                <w:rFonts w:ascii="Times New Roman" w:hAnsi="Times New Roman"/>
                <w:color w:val="000000"/>
                <w:szCs w:val="21"/>
              </w:rPr>
              <w:t xml:space="preserve"> 3</w:t>
            </w:r>
            <w:r>
              <w:rPr>
                <w:rFonts w:ascii="Times New Roman" w:hAnsi="Times New Roman"/>
                <w:color w:val="000000"/>
                <w:szCs w:val="21"/>
              </w:rPr>
              <w:t>类标准。</w:t>
            </w:r>
            <w:r>
              <w:rPr>
                <w:rFonts w:ascii="Times New Roman" w:hAnsi="Times New Roman"/>
                <w:color w:val="000000"/>
                <w:szCs w:val="21"/>
              </w:rPr>
              <w:t xml:space="preserve">    </w:t>
            </w:r>
          </w:p>
          <w:p w:rsidR="00000000" w:rsidRDefault="00B84386">
            <w:pPr>
              <w:ind w:firstLineChars="150" w:firstLine="315"/>
              <w:rPr>
                <w:rFonts w:ascii="Times New Roman" w:hAnsi="Times New Roman"/>
                <w:color w:val="000000"/>
                <w:szCs w:val="21"/>
              </w:rPr>
            </w:pPr>
            <w:r>
              <w:rPr>
                <w:rFonts w:ascii="Times New Roman" w:hAnsi="Times New Roman"/>
                <w:color w:val="000000"/>
                <w:szCs w:val="21"/>
              </w:rPr>
              <w:t>严格控制生产时间，在午间（</w:t>
            </w:r>
            <w:r>
              <w:rPr>
                <w:rFonts w:ascii="Times New Roman" w:hAnsi="Times New Roman"/>
                <w:color w:val="000000"/>
                <w:szCs w:val="21"/>
              </w:rPr>
              <w:t>12</w:t>
            </w:r>
            <w:r>
              <w:rPr>
                <w:rFonts w:ascii="Times New Roman" w:hAnsi="Times New Roman"/>
                <w:color w:val="000000"/>
                <w:szCs w:val="21"/>
              </w:rPr>
              <w:t>时至</w:t>
            </w:r>
            <w:r>
              <w:rPr>
                <w:rFonts w:ascii="Times New Roman" w:hAnsi="Times New Roman"/>
                <w:color w:val="000000"/>
                <w:szCs w:val="21"/>
              </w:rPr>
              <w:t>14</w:t>
            </w:r>
            <w:r>
              <w:rPr>
                <w:rFonts w:ascii="Times New Roman" w:hAnsi="Times New Roman"/>
                <w:color w:val="000000"/>
                <w:szCs w:val="21"/>
              </w:rPr>
              <w:t>时），夜间（</w:t>
            </w:r>
            <w:r>
              <w:rPr>
                <w:rFonts w:ascii="Times New Roman" w:hAnsi="Times New Roman"/>
                <w:color w:val="000000"/>
                <w:szCs w:val="21"/>
              </w:rPr>
              <w:t>22</w:t>
            </w:r>
            <w:r>
              <w:rPr>
                <w:rFonts w:ascii="Times New Roman" w:hAnsi="Times New Roman"/>
                <w:color w:val="000000"/>
                <w:szCs w:val="21"/>
              </w:rPr>
              <w:t>时至</w:t>
            </w:r>
            <w:r>
              <w:rPr>
                <w:rFonts w:ascii="Times New Roman" w:hAnsi="Times New Roman"/>
                <w:color w:val="000000"/>
                <w:szCs w:val="21"/>
              </w:rPr>
              <w:t>6</w:t>
            </w:r>
            <w:r>
              <w:rPr>
                <w:rFonts w:ascii="Times New Roman" w:hAnsi="Times New Roman"/>
                <w:color w:val="000000"/>
                <w:szCs w:val="21"/>
              </w:rPr>
              <w:t>时）产生的噪声应符合排放标准。</w:t>
            </w:r>
          </w:p>
        </w:tc>
        <w:tc>
          <w:tcPr>
            <w:tcW w:w="3780" w:type="dxa"/>
            <w:vAlign w:val="center"/>
          </w:tcPr>
          <w:p w:rsidR="00000000" w:rsidRDefault="00B84386">
            <w:pPr>
              <w:pStyle w:val="a6"/>
              <w:spacing w:beforeLines="0" w:afterLines="0"/>
              <w:ind w:firstLineChars="200" w:firstLine="420"/>
              <w:jc w:val="both"/>
              <w:rPr>
                <w:rFonts w:ascii="Times New Roman" w:hAnsi="Times New Roman"/>
                <w:color w:val="000000"/>
                <w:szCs w:val="21"/>
              </w:rPr>
            </w:pPr>
            <w:r>
              <w:rPr>
                <w:rFonts w:ascii="Times New Roman" w:hAnsi="Times New Roman"/>
                <w:color w:val="000000"/>
                <w:szCs w:val="21"/>
              </w:rPr>
              <w:t>根据监测结果，运营期厂界噪声符合《工业企业厂界环境噪声排放标准》（</w:t>
            </w:r>
            <w:r>
              <w:rPr>
                <w:rFonts w:ascii="Times New Roman" w:hAnsi="Times New Roman"/>
                <w:color w:val="000000"/>
                <w:szCs w:val="21"/>
              </w:rPr>
              <w:t>GB12348-2008</w:t>
            </w:r>
            <w:r>
              <w:rPr>
                <w:rFonts w:ascii="Times New Roman" w:hAnsi="Times New Roman"/>
                <w:color w:val="000000"/>
                <w:szCs w:val="21"/>
              </w:rPr>
              <w:t>）</w:t>
            </w:r>
            <w:r>
              <w:rPr>
                <w:rFonts w:ascii="Times New Roman" w:hAnsi="Times New Roman"/>
                <w:color w:val="000000"/>
                <w:szCs w:val="21"/>
              </w:rPr>
              <w:t>3</w:t>
            </w:r>
            <w:r>
              <w:rPr>
                <w:rFonts w:ascii="Times New Roman" w:hAnsi="Times New Roman"/>
                <w:color w:val="000000"/>
                <w:szCs w:val="21"/>
              </w:rPr>
              <w:t>类标准。</w:t>
            </w:r>
          </w:p>
        </w:tc>
        <w:tc>
          <w:tcPr>
            <w:tcW w:w="777" w:type="dxa"/>
            <w:vAlign w:val="center"/>
          </w:tcPr>
          <w:p w:rsidR="00000000" w:rsidRDefault="00B84386">
            <w:pPr>
              <w:pStyle w:val="a6"/>
              <w:spacing w:beforeLines="0" w:afterLines="0"/>
              <w:rPr>
                <w:rFonts w:ascii="Times New Roman" w:hAnsi="Times New Roman"/>
                <w:color w:val="000000"/>
                <w:kern w:val="0"/>
                <w:szCs w:val="21"/>
              </w:rPr>
            </w:pPr>
            <w:r>
              <w:rPr>
                <w:rFonts w:ascii="Times New Roman" w:hAnsi="Times New Roman"/>
                <w:color w:val="000000"/>
                <w:kern w:val="0"/>
                <w:szCs w:val="21"/>
              </w:rPr>
              <w:t>一致</w:t>
            </w:r>
          </w:p>
        </w:tc>
      </w:tr>
      <w:tr w:rsidR="00000000">
        <w:trPr>
          <w:trHeight w:val="1091"/>
          <w:jc w:val="center"/>
        </w:trPr>
        <w:tc>
          <w:tcPr>
            <w:tcW w:w="489"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4</w:t>
            </w:r>
          </w:p>
        </w:tc>
        <w:tc>
          <w:tcPr>
            <w:tcW w:w="5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szCs w:val="21"/>
              </w:rPr>
              <w:t>其它</w:t>
            </w:r>
          </w:p>
        </w:tc>
        <w:tc>
          <w:tcPr>
            <w:tcW w:w="2744" w:type="dxa"/>
            <w:vAlign w:val="center"/>
          </w:tcPr>
          <w:p w:rsidR="00000000" w:rsidRDefault="00B84386">
            <w:pPr>
              <w:ind w:firstLineChars="200" w:firstLine="420"/>
              <w:rPr>
                <w:rFonts w:ascii="Times New Roman" w:hAnsi="Times New Roman"/>
                <w:color w:val="000000"/>
                <w:szCs w:val="21"/>
              </w:rPr>
            </w:pPr>
            <w:r>
              <w:rPr>
                <w:rFonts w:ascii="Times New Roman" w:hAnsi="Times New Roman"/>
                <w:color w:val="000000"/>
                <w:szCs w:val="21"/>
              </w:rPr>
              <w:t>建设单位应加强对该项目施工期环境保护管理。落实报告表提出的相关环保措施。减少污染。垃圾应妥善处置，禁止焚烧及随意</w:t>
            </w:r>
            <w:r>
              <w:rPr>
                <w:rFonts w:ascii="Times New Roman" w:hAnsi="Times New Roman"/>
                <w:color w:val="000000"/>
                <w:szCs w:val="21"/>
              </w:rPr>
              <w:t>丢弃。</w:t>
            </w:r>
          </w:p>
        </w:tc>
        <w:tc>
          <w:tcPr>
            <w:tcW w:w="3780" w:type="dxa"/>
            <w:vAlign w:val="center"/>
          </w:tcPr>
          <w:p w:rsidR="00000000" w:rsidRDefault="00B84386">
            <w:pPr>
              <w:pStyle w:val="a6"/>
              <w:spacing w:beforeLines="0" w:afterLines="0"/>
              <w:ind w:firstLineChars="200" w:firstLine="420"/>
              <w:jc w:val="both"/>
              <w:rPr>
                <w:rFonts w:ascii="Times New Roman" w:hAnsi="Times New Roman"/>
                <w:color w:val="000000"/>
                <w:szCs w:val="21"/>
                <w:lang w:val="zh-CN"/>
              </w:rPr>
            </w:pPr>
            <w:r>
              <w:rPr>
                <w:rFonts w:ascii="Times New Roman" w:hAnsi="Times New Roman"/>
                <w:color w:val="000000"/>
                <w:szCs w:val="21"/>
              </w:rPr>
              <w:t>据调查</w:t>
            </w:r>
            <w:r>
              <w:rPr>
                <w:rFonts w:ascii="Times New Roman" w:hAnsi="Times New Roman"/>
                <w:color w:val="000000"/>
                <w:szCs w:val="21"/>
              </w:rPr>
              <w:t>:</w:t>
            </w:r>
            <w:r>
              <w:rPr>
                <w:rFonts w:ascii="Times New Roman" w:hAnsi="Times New Roman"/>
                <w:color w:val="000000"/>
                <w:szCs w:val="21"/>
              </w:rPr>
              <w:t>项目施工期无投诉，能够遵守相应的环保管理要求。</w:t>
            </w:r>
          </w:p>
        </w:tc>
        <w:tc>
          <w:tcPr>
            <w:tcW w:w="777" w:type="dxa"/>
            <w:vAlign w:val="center"/>
          </w:tcPr>
          <w:p w:rsidR="00000000" w:rsidRDefault="00B84386">
            <w:pPr>
              <w:pStyle w:val="a6"/>
              <w:spacing w:beforeLines="0" w:afterLines="0"/>
              <w:rPr>
                <w:rFonts w:ascii="Times New Roman" w:hAnsi="Times New Roman"/>
                <w:color w:val="000000"/>
                <w:szCs w:val="21"/>
              </w:rPr>
            </w:pPr>
            <w:r>
              <w:rPr>
                <w:rFonts w:ascii="Times New Roman" w:hAnsi="Times New Roman"/>
                <w:color w:val="000000"/>
                <w:kern w:val="0"/>
                <w:szCs w:val="21"/>
              </w:rPr>
              <w:t>一致</w:t>
            </w:r>
          </w:p>
        </w:tc>
      </w:tr>
    </w:tbl>
    <w:p w:rsidR="00000000" w:rsidRDefault="00B84386">
      <w:pPr>
        <w:widowControl/>
        <w:spacing w:line="360" w:lineRule="auto"/>
        <w:ind w:firstLineChars="200" w:firstLine="480"/>
        <w:jc w:val="left"/>
        <w:rPr>
          <w:rFonts w:ascii="Times New Roman" w:hAnsi="Times New Roman"/>
          <w:kern w:val="0"/>
          <w:sz w:val="24"/>
          <w:szCs w:val="24"/>
        </w:rPr>
      </w:pPr>
    </w:p>
    <w:p w:rsidR="00000000" w:rsidRDefault="00B84386">
      <w:pPr>
        <w:widowControl/>
        <w:spacing w:line="360" w:lineRule="auto"/>
        <w:jc w:val="left"/>
        <w:rPr>
          <w:rFonts w:ascii="Times New Roman" w:hAnsi="Times New Roman"/>
          <w:b/>
          <w:bCs/>
          <w:kern w:val="0"/>
          <w:sz w:val="24"/>
          <w:szCs w:val="24"/>
        </w:rPr>
      </w:pPr>
      <w:r>
        <w:rPr>
          <w:rFonts w:ascii="Times New Roman" w:hAnsi="Times New Roman"/>
          <w:b/>
          <w:bCs/>
          <w:kern w:val="0"/>
          <w:sz w:val="24"/>
          <w:szCs w:val="24"/>
        </w:rPr>
        <w:t>三、验收监测结果</w:t>
      </w:r>
    </w:p>
    <w:p w:rsidR="00000000" w:rsidRDefault="00B84386" w:rsidP="009C6C90">
      <w:pPr>
        <w:widowControl/>
        <w:spacing w:line="360" w:lineRule="auto"/>
        <w:ind w:firstLineChars="200" w:firstLine="482"/>
        <w:jc w:val="left"/>
        <w:rPr>
          <w:rFonts w:ascii="Times New Roman" w:hAnsi="Times New Roman"/>
          <w:kern w:val="0"/>
          <w:sz w:val="24"/>
          <w:szCs w:val="24"/>
        </w:rPr>
      </w:pPr>
      <w:r>
        <w:rPr>
          <w:rFonts w:ascii="Times New Roman" w:hAnsi="Times New Roman"/>
          <w:b/>
          <w:bCs/>
          <w:kern w:val="0"/>
          <w:sz w:val="24"/>
          <w:szCs w:val="24"/>
        </w:rPr>
        <w:t>1</w:t>
      </w:r>
      <w:r>
        <w:rPr>
          <w:rFonts w:ascii="Times New Roman" w:hAnsi="Times New Roman"/>
          <w:b/>
          <w:bCs/>
          <w:kern w:val="0"/>
          <w:sz w:val="24"/>
          <w:szCs w:val="24"/>
        </w:rPr>
        <w:t>、</w:t>
      </w:r>
      <w:r>
        <w:t>废水</w:t>
      </w:r>
    </w:p>
    <w:p w:rsidR="00000000" w:rsidRDefault="00B84386">
      <w:pPr>
        <w:pStyle w:val="6"/>
        <w:rPr>
          <w:kern w:val="2"/>
        </w:rPr>
      </w:pPr>
      <w:r>
        <w:rPr>
          <w:kern w:val="2"/>
        </w:rPr>
        <w:t>表</w:t>
      </w:r>
      <w:r>
        <w:rPr>
          <w:kern w:val="2"/>
        </w:rPr>
        <w:t>3</w:t>
      </w:r>
      <w:r>
        <w:rPr>
          <w:kern w:val="2"/>
        </w:rPr>
        <w:t xml:space="preserve">.1  </w:t>
      </w:r>
      <w:r>
        <w:rPr>
          <w:kern w:val="2"/>
        </w:rPr>
        <w:t>废水检测结果一览表</w:t>
      </w:r>
    </w:p>
    <w:p w:rsidR="00000000" w:rsidRDefault="00B84386">
      <w:pPr>
        <w:contextualSpacing/>
        <w:jc w:val="right"/>
        <w:rPr>
          <w:rFonts w:ascii="Times New Roman" w:hAnsi="Times New Roman"/>
          <w:kern w:val="0"/>
          <w:sz w:val="18"/>
          <w:szCs w:val="18"/>
        </w:rPr>
      </w:pPr>
      <w:r>
        <w:rPr>
          <w:rFonts w:ascii="Times New Roman" w:hAnsi="Times New Roman"/>
          <w:color w:val="000000"/>
          <w:sz w:val="18"/>
          <w:szCs w:val="18"/>
        </w:rPr>
        <w:t>表中：除</w:t>
      </w:r>
      <w:r>
        <w:rPr>
          <w:rFonts w:ascii="Times New Roman" w:hAnsi="Times New Roman"/>
          <w:color w:val="000000"/>
          <w:sz w:val="18"/>
          <w:szCs w:val="18"/>
        </w:rPr>
        <w:t>pH</w:t>
      </w:r>
      <w:r>
        <w:rPr>
          <w:rFonts w:ascii="Times New Roman" w:hAnsi="Times New Roman"/>
          <w:color w:val="000000"/>
          <w:sz w:val="18"/>
          <w:szCs w:val="18"/>
        </w:rPr>
        <w:t>值（无量纲）外，其余检测项目单位均为</w:t>
      </w:r>
      <w:r>
        <w:rPr>
          <w:rFonts w:ascii="Times New Roman" w:hAnsi="Times New Roman"/>
          <w:color w:val="000000"/>
          <w:sz w:val="18"/>
          <w:szCs w:val="18"/>
        </w:rPr>
        <w:t>mg/L</w:t>
      </w:r>
    </w:p>
    <w:tbl>
      <w:tblPr>
        <w:tblW w:w="5223" w:type="pct"/>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984"/>
        <w:gridCol w:w="665"/>
        <w:gridCol w:w="1264"/>
        <w:gridCol w:w="1079"/>
        <w:gridCol w:w="719"/>
        <w:gridCol w:w="887"/>
        <w:gridCol w:w="730"/>
        <w:gridCol w:w="1079"/>
        <w:gridCol w:w="719"/>
        <w:gridCol w:w="776"/>
      </w:tblGrid>
      <w:tr w:rsidR="00000000">
        <w:trPr>
          <w:trHeight w:val="397"/>
          <w:jc w:val="center"/>
        </w:trPr>
        <w:tc>
          <w:tcPr>
            <w:tcW w:w="984" w:type="dxa"/>
            <w:vMerge w:val="restart"/>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检测</w:t>
            </w:r>
          </w:p>
          <w:p w:rsidR="00000000" w:rsidRDefault="00B84386">
            <w:pPr>
              <w:jc w:val="center"/>
              <w:rPr>
                <w:rFonts w:ascii="Times New Roman" w:hAnsi="Times New Roman"/>
                <w:bCs/>
                <w:color w:val="000000"/>
                <w:szCs w:val="21"/>
              </w:rPr>
            </w:pPr>
            <w:r>
              <w:rPr>
                <w:rFonts w:ascii="Times New Roman" w:hAnsi="Times New Roman"/>
                <w:bCs/>
                <w:color w:val="000000"/>
                <w:szCs w:val="21"/>
              </w:rPr>
              <w:t>日期</w:t>
            </w:r>
          </w:p>
        </w:tc>
        <w:tc>
          <w:tcPr>
            <w:tcW w:w="664" w:type="dxa"/>
            <w:vMerge w:val="restart"/>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检测点位</w:t>
            </w:r>
          </w:p>
        </w:tc>
        <w:tc>
          <w:tcPr>
            <w:tcW w:w="1265" w:type="dxa"/>
            <w:vMerge w:val="restart"/>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检测频次</w:t>
            </w:r>
          </w:p>
        </w:tc>
        <w:tc>
          <w:tcPr>
            <w:tcW w:w="5996" w:type="dxa"/>
            <w:gridSpan w:val="7"/>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检测结果</w:t>
            </w:r>
          </w:p>
        </w:tc>
      </w:tr>
      <w:tr w:rsidR="00000000">
        <w:trPr>
          <w:trHeight w:val="397"/>
          <w:jc w:val="center"/>
        </w:trPr>
        <w:tc>
          <w:tcPr>
            <w:tcW w:w="984" w:type="dxa"/>
            <w:vMerge/>
            <w:tcBorders>
              <w:bottom w:val="single" w:sz="12" w:space="0" w:color="auto"/>
            </w:tcBorders>
            <w:shd w:val="clear" w:color="auto" w:fill="auto"/>
            <w:vAlign w:val="center"/>
          </w:tcPr>
          <w:p w:rsidR="00000000" w:rsidRDefault="00B84386"/>
        </w:tc>
        <w:tc>
          <w:tcPr>
            <w:tcW w:w="664" w:type="dxa"/>
            <w:vMerge/>
            <w:tcBorders>
              <w:bottom w:val="single" w:sz="12" w:space="0" w:color="auto"/>
            </w:tcBorders>
            <w:shd w:val="clear" w:color="auto" w:fill="auto"/>
            <w:vAlign w:val="center"/>
          </w:tcPr>
          <w:p w:rsidR="00000000" w:rsidRDefault="00B84386"/>
        </w:tc>
        <w:tc>
          <w:tcPr>
            <w:tcW w:w="1265" w:type="dxa"/>
            <w:vMerge/>
            <w:tcBorders>
              <w:bottom w:val="single" w:sz="12" w:space="0" w:color="auto"/>
            </w:tcBorders>
            <w:shd w:val="clear" w:color="auto" w:fill="auto"/>
            <w:vAlign w:val="center"/>
          </w:tcPr>
          <w:p w:rsidR="00000000" w:rsidRDefault="00B84386"/>
        </w:tc>
        <w:tc>
          <w:tcPr>
            <w:tcW w:w="1080" w:type="dxa"/>
            <w:tcBorders>
              <w:bottom w:val="single" w:sz="12" w:space="0" w:color="auto"/>
            </w:tcBorders>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pH</w:t>
            </w:r>
            <w:r>
              <w:rPr>
                <w:rFonts w:ascii="Times New Roman" w:hAnsi="Times New Roman"/>
                <w:bCs/>
                <w:color w:val="000000"/>
                <w:szCs w:val="21"/>
              </w:rPr>
              <w:t>值</w:t>
            </w:r>
          </w:p>
        </w:tc>
        <w:tc>
          <w:tcPr>
            <w:tcW w:w="720" w:type="dxa"/>
            <w:tcBorders>
              <w:bottom w:val="single" w:sz="12" w:space="0" w:color="auto"/>
            </w:tcBorders>
            <w:shd w:val="clear" w:color="auto" w:fill="auto"/>
            <w:vAlign w:val="center"/>
          </w:tcPr>
          <w:p w:rsidR="00000000" w:rsidRDefault="00B84386">
            <w:pPr>
              <w:jc w:val="center"/>
              <w:rPr>
                <w:rFonts w:ascii="Times New Roman" w:hAnsi="Times New Roman"/>
                <w:bCs/>
                <w:i/>
                <w:color w:val="000000"/>
                <w:szCs w:val="21"/>
              </w:rPr>
            </w:pPr>
            <w:r>
              <w:rPr>
                <w:rFonts w:ascii="Times New Roman" w:hAnsi="Times New Roman"/>
                <w:bCs/>
                <w:i/>
                <w:color w:val="000000"/>
                <w:szCs w:val="21"/>
              </w:rPr>
              <w:t>COD</w:t>
            </w:r>
          </w:p>
        </w:tc>
        <w:tc>
          <w:tcPr>
            <w:tcW w:w="888" w:type="dxa"/>
            <w:tcBorders>
              <w:bottom w:val="single" w:sz="12" w:space="0" w:color="auto"/>
            </w:tcBorders>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i/>
                <w:color w:val="000000"/>
                <w:szCs w:val="21"/>
              </w:rPr>
              <w:t>BOD</w:t>
            </w:r>
            <w:r>
              <w:rPr>
                <w:rFonts w:ascii="Times New Roman" w:hAnsi="Times New Roman"/>
                <w:bCs/>
                <w:color w:val="000000"/>
                <w:szCs w:val="21"/>
                <w:vertAlign w:val="subscript"/>
              </w:rPr>
              <w:t>5</w:t>
            </w:r>
          </w:p>
        </w:tc>
        <w:tc>
          <w:tcPr>
            <w:tcW w:w="731" w:type="dxa"/>
            <w:tcBorders>
              <w:bottom w:val="single" w:sz="12" w:space="0" w:color="auto"/>
            </w:tcBorders>
            <w:shd w:val="clear" w:color="auto" w:fill="auto"/>
            <w:vAlign w:val="center"/>
          </w:tcPr>
          <w:p w:rsidR="00000000" w:rsidRDefault="00B84386">
            <w:pPr>
              <w:jc w:val="center"/>
              <w:rPr>
                <w:rFonts w:ascii="Times New Roman" w:hAnsi="Times New Roman"/>
                <w:bCs/>
                <w:i/>
                <w:color w:val="000000"/>
                <w:szCs w:val="21"/>
              </w:rPr>
            </w:pPr>
            <w:r>
              <w:rPr>
                <w:rFonts w:ascii="Times New Roman" w:hAnsi="Times New Roman"/>
                <w:bCs/>
                <w:i/>
                <w:color w:val="000000"/>
                <w:szCs w:val="21"/>
              </w:rPr>
              <w:t>SS</w:t>
            </w:r>
          </w:p>
        </w:tc>
        <w:tc>
          <w:tcPr>
            <w:tcW w:w="1080" w:type="dxa"/>
            <w:tcBorders>
              <w:bottom w:val="single" w:sz="12" w:space="0" w:color="auto"/>
            </w:tcBorders>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动植物油</w:t>
            </w:r>
          </w:p>
        </w:tc>
        <w:tc>
          <w:tcPr>
            <w:tcW w:w="720" w:type="dxa"/>
            <w:tcBorders>
              <w:bottom w:val="single" w:sz="12" w:space="0" w:color="auto"/>
              <w:right w:val="single" w:sz="4" w:space="0" w:color="auto"/>
            </w:tcBorders>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氨氮</w:t>
            </w:r>
          </w:p>
        </w:tc>
        <w:tc>
          <w:tcPr>
            <w:tcW w:w="777" w:type="dxa"/>
            <w:tcBorders>
              <w:left w:val="single" w:sz="4" w:space="0" w:color="auto"/>
              <w:bottom w:val="single" w:sz="12" w:space="0" w:color="auto"/>
            </w:tcBorders>
            <w:shd w:val="clear" w:color="auto" w:fill="auto"/>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色度（倍）</w:t>
            </w:r>
          </w:p>
        </w:tc>
      </w:tr>
      <w:tr w:rsidR="00000000">
        <w:trPr>
          <w:trHeight w:val="397"/>
          <w:jc w:val="center"/>
        </w:trPr>
        <w:tc>
          <w:tcPr>
            <w:tcW w:w="984" w:type="dxa"/>
            <w:vMerge w:val="restart"/>
            <w:tcBorders>
              <w:top w:val="single" w:sz="12"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2017</w:t>
            </w:r>
          </w:p>
          <w:p w:rsidR="00000000" w:rsidRDefault="00B84386">
            <w:pPr>
              <w:jc w:val="center"/>
              <w:rPr>
                <w:rFonts w:ascii="Times New Roman" w:hAnsi="Times New Roman"/>
                <w:color w:val="000000"/>
                <w:szCs w:val="21"/>
              </w:rPr>
            </w:pPr>
            <w:r>
              <w:rPr>
                <w:rFonts w:ascii="Times New Roman" w:hAnsi="Times New Roman"/>
                <w:color w:val="000000"/>
                <w:szCs w:val="21"/>
              </w:rPr>
              <w:t>11.3</w:t>
            </w:r>
            <w:r>
              <w:rPr>
                <w:rFonts w:ascii="Times New Roman" w:hAnsi="Times New Roman"/>
                <w:color w:val="000000"/>
                <w:szCs w:val="21"/>
              </w:rPr>
              <w:t>、</w:t>
            </w:r>
          </w:p>
          <w:p w:rsidR="00000000" w:rsidRDefault="00B84386">
            <w:pPr>
              <w:jc w:val="center"/>
              <w:rPr>
                <w:rFonts w:ascii="Times New Roman" w:hAnsi="Times New Roman"/>
                <w:color w:val="000000"/>
                <w:szCs w:val="21"/>
              </w:rPr>
            </w:pPr>
            <w:r>
              <w:rPr>
                <w:rFonts w:ascii="Times New Roman" w:hAnsi="Times New Roman"/>
                <w:color w:val="000000"/>
                <w:szCs w:val="21"/>
              </w:rPr>
              <w:t>2017.12.26</w:t>
            </w:r>
            <w:r>
              <w:rPr>
                <w:rFonts w:ascii="Times New Roman" w:hAnsi="Times New Roman"/>
                <w:bCs/>
                <w:color w:val="000000"/>
                <w:szCs w:val="21"/>
              </w:rPr>
              <w:t>（色度）</w:t>
            </w:r>
          </w:p>
        </w:tc>
        <w:tc>
          <w:tcPr>
            <w:tcW w:w="664" w:type="dxa"/>
            <w:vMerge w:val="restart"/>
            <w:tcBorders>
              <w:top w:val="single" w:sz="12"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p>
          <w:p w:rsidR="00000000" w:rsidRDefault="00B84386">
            <w:pPr>
              <w:widowControl/>
              <w:jc w:val="center"/>
              <w:textAlignment w:val="center"/>
              <w:rPr>
                <w:rFonts w:ascii="Times New Roman" w:hAnsi="Times New Roman"/>
                <w:color w:val="000000"/>
                <w:szCs w:val="21"/>
              </w:rPr>
            </w:pPr>
            <w:r>
              <w:rPr>
                <w:rFonts w:ascii="Times New Roman" w:hAnsi="Times New Roman"/>
                <w:color w:val="000000"/>
                <w:kern w:val="0"/>
                <w:szCs w:val="21"/>
                <w:lang/>
              </w:rPr>
              <w:t>生活污水总排口</w:t>
            </w:r>
          </w:p>
        </w:tc>
        <w:tc>
          <w:tcPr>
            <w:tcW w:w="1265" w:type="dxa"/>
            <w:tcBorders>
              <w:top w:val="single" w:sz="12"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第一次</w:t>
            </w:r>
          </w:p>
        </w:tc>
        <w:tc>
          <w:tcPr>
            <w:tcW w:w="1080" w:type="dxa"/>
            <w:tcBorders>
              <w:top w:val="single" w:sz="12"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7.17</w:t>
            </w:r>
          </w:p>
        </w:tc>
        <w:tc>
          <w:tcPr>
            <w:tcW w:w="720" w:type="dxa"/>
            <w:tcBorders>
              <w:top w:val="single" w:sz="12"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272</w:t>
            </w:r>
          </w:p>
        </w:tc>
        <w:tc>
          <w:tcPr>
            <w:tcW w:w="888" w:type="dxa"/>
            <w:tcBorders>
              <w:top w:val="single" w:sz="12"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71.7</w:t>
            </w:r>
          </w:p>
        </w:tc>
        <w:tc>
          <w:tcPr>
            <w:tcW w:w="731" w:type="dxa"/>
            <w:tcBorders>
              <w:top w:val="single" w:sz="12"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197</w:t>
            </w:r>
          </w:p>
        </w:tc>
        <w:tc>
          <w:tcPr>
            <w:tcW w:w="1080" w:type="dxa"/>
            <w:tcBorders>
              <w:top w:val="single" w:sz="12"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0.88</w:t>
            </w:r>
          </w:p>
        </w:tc>
        <w:tc>
          <w:tcPr>
            <w:tcW w:w="720" w:type="dxa"/>
            <w:tcBorders>
              <w:top w:val="single" w:sz="12" w:space="0" w:color="auto"/>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38.9</w:t>
            </w:r>
          </w:p>
        </w:tc>
        <w:tc>
          <w:tcPr>
            <w:tcW w:w="777" w:type="dxa"/>
            <w:tcBorders>
              <w:top w:val="single" w:sz="12" w:space="0" w:color="auto"/>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第二次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7.21</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266</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69.9</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188</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0.93</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40</w:t>
            </w:r>
            <w:r>
              <w:rPr>
                <w:rFonts w:ascii="Times New Roman" w:hAnsi="Times New Roman"/>
                <w:color w:val="000000"/>
                <w:szCs w:val="21"/>
              </w:rPr>
              <w:t>.2</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第三次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7.11</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274</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73.5</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167</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0.81</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36.5</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第四次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7.08</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269</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75.5</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180</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0.76</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37.3</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范围</w:t>
            </w:r>
            <w:r>
              <w:rPr>
                <w:rFonts w:ascii="Times New Roman" w:hAnsi="Times New Roman"/>
                <w:color w:val="000000"/>
                <w:szCs w:val="21"/>
              </w:rPr>
              <w:t>/</w:t>
            </w:r>
            <w:r>
              <w:rPr>
                <w:rFonts w:ascii="Times New Roman" w:hAnsi="Times New Roman"/>
                <w:color w:val="000000"/>
                <w:szCs w:val="21"/>
              </w:rPr>
              <w:t>均值</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7.08~7.21</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270</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72.6</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183</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0.84</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38.2</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val="restart"/>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p>
          <w:p w:rsidR="00000000" w:rsidRDefault="00B84386">
            <w:pPr>
              <w:widowControl/>
              <w:jc w:val="center"/>
              <w:textAlignment w:val="center"/>
              <w:rPr>
                <w:rFonts w:ascii="Times New Roman" w:hAnsi="Times New Roman"/>
                <w:color w:val="000000"/>
                <w:szCs w:val="21"/>
              </w:rPr>
            </w:pPr>
            <w:r>
              <w:rPr>
                <w:rFonts w:ascii="Times New Roman" w:hAnsi="Times New Roman"/>
                <w:color w:val="000000"/>
                <w:kern w:val="0"/>
                <w:szCs w:val="21"/>
                <w:lang/>
              </w:rPr>
              <w:t>污水处理站总排口</w:t>
            </w:r>
          </w:p>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第一次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6.34</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159</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33.6</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162</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0.34</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5.68</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第二次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6.41</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156</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32.6</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173</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0.27</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5.92</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第三次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6.28</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148</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34.5</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150</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0.22</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6.22</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w:t>
            </w:r>
            <w:r>
              <w:rPr>
                <w:rFonts w:ascii="Times New Roman" w:hAnsi="Times New Roman"/>
                <w:color w:val="000000"/>
                <w:szCs w:val="21"/>
              </w:rPr>
              <w:t>四次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6.37</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161</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31.2</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177</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0.39</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5.81</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范围</w:t>
            </w:r>
            <w:r>
              <w:rPr>
                <w:rFonts w:ascii="Times New Roman" w:hAnsi="Times New Roman"/>
                <w:color w:val="000000"/>
                <w:szCs w:val="21"/>
              </w:rPr>
              <w:t>/</w:t>
            </w:r>
            <w:r>
              <w:rPr>
                <w:rFonts w:ascii="Times New Roman" w:hAnsi="Times New Roman"/>
                <w:color w:val="000000"/>
                <w:szCs w:val="21"/>
              </w:rPr>
              <w:t>均值</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6.28~6.41</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156</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33.0</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165</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0.30</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5.91</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val="restart"/>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2017</w:t>
            </w:r>
          </w:p>
          <w:p w:rsidR="00000000" w:rsidRDefault="00B84386">
            <w:pPr>
              <w:jc w:val="center"/>
              <w:rPr>
                <w:rFonts w:ascii="Times New Roman" w:hAnsi="Times New Roman"/>
                <w:color w:val="000000"/>
                <w:szCs w:val="21"/>
              </w:rPr>
            </w:pPr>
            <w:r>
              <w:rPr>
                <w:rFonts w:ascii="Times New Roman" w:hAnsi="Times New Roman"/>
                <w:color w:val="000000"/>
                <w:szCs w:val="21"/>
              </w:rPr>
              <w:t>11.4</w:t>
            </w:r>
            <w:r>
              <w:rPr>
                <w:rFonts w:ascii="Times New Roman" w:hAnsi="Times New Roman"/>
                <w:color w:val="000000"/>
                <w:szCs w:val="21"/>
              </w:rPr>
              <w:t>、</w:t>
            </w:r>
            <w:r>
              <w:rPr>
                <w:rFonts w:ascii="Times New Roman" w:hAnsi="Times New Roman"/>
                <w:color w:val="000000"/>
                <w:szCs w:val="21"/>
              </w:rPr>
              <w:t>2017.12.27</w:t>
            </w:r>
            <w:r>
              <w:rPr>
                <w:rFonts w:ascii="Times New Roman" w:hAnsi="Times New Roman"/>
                <w:bCs/>
                <w:color w:val="000000"/>
                <w:szCs w:val="21"/>
              </w:rPr>
              <w:t>（色度）</w:t>
            </w:r>
          </w:p>
        </w:tc>
        <w:tc>
          <w:tcPr>
            <w:tcW w:w="664" w:type="dxa"/>
            <w:vMerge w:val="restart"/>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p>
          <w:p w:rsidR="00000000" w:rsidRDefault="00B84386">
            <w:pPr>
              <w:widowControl/>
              <w:jc w:val="center"/>
              <w:textAlignment w:val="center"/>
              <w:rPr>
                <w:rFonts w:ascii="Times New Roman" w:hAnsi="Times New Roman"/>
                <w:color w:val="000000"/>
                <w:szCs w:val="21"/>
              </w:rPr>
            </w:pPr>
            <w:r>
              <w:rPr>
                <w:rFonts w:ascii="Times New Roman" w:hAnsi="Times New Roman"/>
                <w:color w:val="000000"/>
                <w:kern w:val="0"/>
                <w:szCs w:val="21"/>
                <w:lang/>
              </w:rPr>
              <w:t>生活污水总排口</w:t>
            </w:r>
          </w:p>
        </w:tc>
        <w:tc>
          <w:tcPr>
            <w:tcW w:w="1265" w:type="dxa"/>
            <w:tcBorders>
              <w:bottom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第一次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7.11</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269</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72.5</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187</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0.94</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42.2</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tcBorders>
              <w:top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第二次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7.18</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259</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73.1</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163</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0.85</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38.4</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第三次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7.22</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272</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71.9</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153</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0.79</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37.0</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第四次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7.14</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263</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69.3</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178</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0.87</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37.6</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范围</w:t>
            </w:r>
            <w:r>
              <w:rPr>
                <w:rFonts w:ascii="Times New Roman" w:hAnsi="Times New Roman"/>
                <w:color w:val="000000"/>
                <w:szCs w:val="21"/>
              </w:rPr>
              <w:t>/</w:t>
            </w:r>
            <w:r>
              <w:rPr>
                <w:rFonts w:ascii="Times New Roman" w:hAnsi="Times New Roman"/>
                <w:color w:val="000000"/>
                <w:szCs w:val="21"/>
              </w:rPr>
              <w:t>均值</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7.11~7.22</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266</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71.7</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170</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0.86</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38.8</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val="397"/>
          <w:jc w:val="center"/>
        </w:trPr>
        <w:tc>
          <w:tcPr>
            <w:tcW w:w="984" w:type="dxa"/>
            <w:vMerge/>
            <w:shd w:val="clear" w:color="auto" w:fill="auto"/>
            <w:vAlign w:val="center"/>
          </w:tcPr>
          <w:p w:rsidR="00000000" w:rsidRDefault="00B84386"/>
        </w:tc>
        <w:tc>
          <w:tcPr>
            <w:tcW w:w="664" w:type="dxa"/>
            <w:vMerge w:val="restart"/>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p>
          <w:p w:rsidR="00000000" w:rsidRDefault="00B84386">
            <w:pPr>
              <w:widowControl/>
              <w:jc w:val="center"/>
              <w:textAlignment w:val="center"/>
              <w:rPr>
                <w:rFonts w:ascii="Times New Roman" w:hAnsi="Times New Roman"/>
                <w:color w:val="000000"/>
                <w:szCs w:val="21"/>
              </w:rPr>
            </w:pPr>
            <w:r>
              <w:rPr>
                <w:rFonts w:ascii="Times New Roman" w:hAnsi="Times New Roman"/>
                <w:color w:val="000000"/>
                <w:kern w:val="0"/>
                <w:szCs w:val="21"/>
                <w:lang/>
              </w:rPr>
              <w:t>污水处理站总排口</w:t>
            </w:r>
          </w:p>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第一次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6.44</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161</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35.0</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160</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0.36</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5.95</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第二次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6.38</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156</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34.1</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145</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0.31</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5.25</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第三次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6.31</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173</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31.9</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170</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0.38</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6.28</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第四次</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6.27</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154</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33.7</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138</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0.29</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5.54</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64</w:t>
            </w:r>
          </w:p>
        </w:tc>
      </w:tr>
      <w:tr w:rsidR="00000000">
        <w:trPr>
          <w:trHeight w:val="397"/>
          <w:jc w:val="center"/>
        </w:trPr>
        <w:tc>
          <w:tcPr>
            <w:tcW w:w="984" w:type="dxa"/>
            <w:vMerge/>
            <w:shd w:val="clear" w:color="auto" w:fill="auto"/>
            <w:vAlign w:val="center"/>
          </w:tcPr>
          <w:p w:rsidR="00000000" w:rsidRDefault="00B84386"/>
        </w:tc>
        <w:tc>
          <w:tcPr>
            <w:tcW w:w="664" w:type="dxa"/>
            <w:vMerge/>
            <w:shd w:val="clear" w:color="auto" w:fill="auto"/>
            <w:vAlign w:val="center"/>
          </w:tcPr>
          <w:p w:rsidR="00000000" w:rsidRDefault="00B84386"/>
        </w:tc>
        <w:tc>
          <w:tcPr>
            <w:tcW w:w="1265"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范围</w:t>
            </w:r>
            <w:r>
              <w:rPr>
                <w:rFonts w:ascii="Times New Roman" w:hAnsi="Times New Roman"/>
                <w:color w:val="000000"/>
                <w:szCs w:val="21"/>
              </w:rPr>
              <w:t>/</w:t>
            </w:r>
            <w:r>
              <w:rPr>
                <w:rFonts w:ascii="Times New Roman" w:hAnsi="Times New Roman"/>
                <w:color w:val="000000"/>
                <w:szCs w:val="21"/>
              </w:rPr>
              <w:t>均值</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6.27~6.44</w:t>
            </w:r>
          </w:p>
        </w:tc>
        <w:tc>
          <w:tcPr>
            <w:tcW w:w="72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161</w:t>
            </w:r>
          </w:p>
        </w:tc>
        <w:tc>
          <w:tcPr>
            <w:tcW w:w="888"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33.7</w:t>
            </w:r>
          </w:p>
        </w:tc>
        <w:tc>
          <w:tcPr>
            <w:tcW w:w="731"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153</w:t>
            </w:r>
          </w:p>
        </w:tc>
        <w:tc>
          <w:tcPr>
            <w:tcW w:w="1080" w:type="dxa"/>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0.34</w:t>
            </w:r>
          </w:p>
        </w:tc>
        <w:tc>
          <w:tcPr>
            <w:tcW w:w="720" w:type="dxa"/>
            <w:tcBorders>
              <w:righ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w:t>
            </w:r>
            <w:r>
              <w:rPr>
                <w:rFonts w:ascii="Times New Roman" w:hAnsi="Times New Roman"/>
                <w:color w:val="000000"/>
                <w:szCs w:val="21"/>
              </w:rPr>
              <w:t>76</w:t>
            </w:r>
          </w:p>
        </w:tc>
        <w:tc>
          <w:tcPr>
            <w:tcW w:w="777" w:type="dxa"/>
            <w:tcBorders>
              <w:left w:val="single" w:sz="4" w:space="0" w:color="auto"/>
            </w:tcBorders>
            <w:shd w:val="clear" w:color="auto" w:fill="auto"/>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bl>
    <w:p w:rsidR="00000000" w:rsidRDefault="00B84386">
      <w:pPr>
        <w:rPr>
          <w:rFonts w:ascii="Times New Roman" w:hAnsi="Times New Roman"/>
          <w:kern w:val="0"/>
          <w:sz w:val="18"/>
          <w:szCs w:val="18"/>
        </w:rPr>
      </w:pPr>
      <w:r>
        <w:rPr>
          <w:rFonts w:ascii="Times New Roman" w:hAnsi="Times New Roman"/>
          <w:sz w:val="18"/>
          <w:szCs w:val="18"/>
        </w:rPr>
        <w:t>注：表中监测数据引自福建宏其检测科技有限责任公司</w:t>
      </w:r>
      <w:r>
        <w:rPr>
          <w:rFonts w:ascii="Times New Roman" w:hAnsi="Times New Roman"/>
          <w:sz w:val="18"/>
          <w:szCs w:val="18"/>
        </w:rPr>
        <w:t>HQJC</w:t>
      </w:r>
      <w:r>
        <w:rPr>
          <w:rFonts w:ascii="Times New Roman" w:hAnsi="Times New Roman"/>
          <w:sz w:val="18"/>
          <w:szCs w:val="18"/>
        </w:rPr>
        <w:t>（</w:t>
      </w:r>
      <w:r>
        <w:rPr>
          <w:rFonts w:ascii="Times New Roman" w:hAnsi="Times New Roman"/>
          <w:sz w:val="18"/>
          <w:szCs w:val="18"/>
        </w:rPr>
        <w:t>2017</w:t>
      </w:r>
      <w:r>
        <w:rPr>
          <w:rFonts w:ascii="Times New Roman" w:hAnsi="Times New Roman"/>
          <w:sz w:val="18"/>
          <w:szCs w:val="18"/>
        </w:rPr>
        <w:t>）</w:t>
      </w:r>
      <w:r>
        <w:rPr>
          <w:rFonts w:ascii="Times New Roman" w:hAnsi="Times New Roman"/>
          <w:sz w:val="18"/>
          <w:szCs w:val="18"/>
        </w:rPr>
        <w:t>12063</w:t>
      </w:r>
      <w:r>
        <w:rPr>
          <w:rFonts w:ascii="Times New Roman" w:hAnsi="Times New Roman"/>
          <w:sz w:val="18"/>
          <w:szCs w:val="18"/>
        </w:rPr>
        <w:t>号</w:t>
      </w:r>
      <w:r>
        <w:rPr>
          <w:rFonts w:ascii="Times New Roman" w:hAnsi="Times New Roman"/>
          <w:sz w:val="18"/>
          <w:szCs w:val="18"/>
        </w:rPr>
        <w:t>报告。</w:t>
      </w:r>
    </w:p>
    <w:p w:rsidR="00000000" w:rsidRDefault="00B84386">
      <w:pPr>
        <w:spacing w:line="360" w:lineRule="auto"/>
        <w:ind w:firstLineChars="150" w:firstLine="360"/>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、废气</w:t>
      </w:r>
    </w:p>
    <w:p w:rsidR="00000000" w:rsidRDefault="00B84386">
      <w:pPr>
        <w:spacing w:line="360" w:lineRule="auto"/>
        <w:ind w:firstLineChars="100" w:firstLine="240"/>
        <w:rPr>
          <w:rFonts w:ascii="Times New Roman" w:hAnsi="Times New Roman"/>
          <w:color w:val="000000"/>
          <w:sz w:val="24"/>
          <w:szCs w:val="24"/>
        </w:rPr>
      </w:pPr>
      <w:r>
        <w:rPr>
          <w:rFonts w:ascii="Times New Roman" w:hAnsi="Times New Roman"/>
          <w:color w:val="000000"/>
          <w:sz w:val="24"/>
          <w:szCs w:val="24"/>
        </w:rPr>
        <w:t>（</w:t>
      </w:r>
      <w:r>
        <w:rPr>
          <w:rFonts w:ascii="Times New Roman" w:hAnsi="Times New Roman"/>
          <w:color w:val="000000"/>
          <w:sz w:val="24"/>
          <w:szCs w:val="24"/>
        </w:rPr>
        <w:t>1</w:t>
      </w:r>
      <w:r>
        <w:rPr>
          <w:rFonts w:ascii="Times New Roman" w:hAnsi="Times New Roman"/>
          <w:color w:val="000000"/>
          <w:sz w:val="24"/>
          <w:szCs w:val="24"/>
        </w:rPr>
        <w:t>）有组织废气</w:t>
      </w:r>
    </w:p>
    <w:p w:rsidR="00000000" w:rsidRDefault="00B84386">
      <w:pPr>
        <w:pStyle w:val="6"/>
        <w:rPr>
          <w:kern w:val="2"/>
        </w:rPr>
      </w:pPr>
      <w:r>
        <w:rPr>
          <w:kern w:val="2"/>
        </w:rPr>
        <w:t>表</w:t>
      </w:r>
      <w:r>
        <w:rPr>
          <w:kern w:val="2"/>
        </w:rPr>
        <w:t>3</w:t>
      </w:r>
      <w:r>
        <w:rPr>
          <w:kern w:val="2"/>
        </w:rPr>
        <w:t>.</w:t>
      </w:r>
      <w:r>
        <w:rPr>
          <w:kern w:val="2"/>
        </w:rPr>
        <w:t>2</w:t>
      </w:r>
      <w:r>
        <w:rPr>
          <w:kern w:val="2"/>
        </w:rPr>
        <w:t xml:space="preserve">  </w:t>
      </w:r>
      <w:r>
        <w:rPr>
          <w:kern w:val="2"/>
        </w:rPr>
        <w:t>油烟检测结果一览表</w:t>
      </w:r>
      <w:r>
        <w:rPr>
          <w:kern w:val="2"/>
        </w:rPr>
        <w:t>1</w:t>
      </w:r>
      <w:r>
        <w:rPr>
          <w:kern w:val="2"/>
        </w:rPr>
        <w:t>（</w:t>
      </w:r>
      <w:r>
        <w:rPr>
          <w:kern w:val="2"/>
        </w:rPr>
        <w:t>2017.11.3</w:t>
      </w:r>
      <w:r>
        <w:rPr>
          <w:kern w:val="2"/>
        </w:rPr>
        <w:t>）</w:t>
      </w:r>
    </w:p>
    <w:tbl>
      <w:tblPr>
        <w:tblW w:w="5000" w:type="pct"/>
        <w:tblBorders>
          <w:top w:val="single" w:sz="12" w:space="0" w:color="auto"/>
          <w:bottom w:val="single" w:sz="12" w:space="0" w:color="auto"/>
          <w:insideH w:val="single" w:sz="4" w:space="0" w:color="auto"/>
          <w:insideV w:val="single" w:sz="4" w:space="0" w:color="auto"/>
        </w:tblBorders>
        <w:tblLayout w:type="fixed"/>
        <w:tblLook w:val="0000"/>
      </w:tblPr>
      <w:tblGrid>
        <w:gridCol w:w="2488"/>
        <w:gridCol w:w="1232"/>
        <w:gridCol w:w="1201"/>
        <w:gridCol w:w="600"/>
        <w:gridCol w:w="599"/>
        <w:gridCol w:w="1201"/>
        <w:gridCol w:w="1201"/>
      </w:tblGrid>
      <w:tr w:rsidR="00000000">
        <w:trPr>
          <w:trHeight w:val="397"/>
        </w:trPr>
        <w:tc>
          <w:tcPr>
            <w:tcW w:w="2490" w:type="dxa"/>
            <w:tcBorders>
              <w:top w:val="single" w:sz="12"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检测日期</w:t>
            </w:r>
          </w:p>
        </w:tc>
        <w:tc>
          <w:tcPr>
            <w:tcW w:w="6040" w:type="dxa"/>
            <w:gridSpan w:val="6"/>
            <w:tcBorders>
              <w:top w:val="single" w:sz="12"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2017.11.3</w:t>
            </w:r>
          </w:p>
        </w:tc>
      </w:tr>
      <w:tr w:rsidR="00000000">
        <w:trPr>
          <w:trHeight w:val="397"/>
        </w:trPr>
        <w:tc>
          <w:tcPr>
            <w:tcW w:w="2490" w:type="dxa"/>
            <w:tcBorders>
              <w:top w:val="single" w:sz="12"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设备名称：饮食灶头</w:t>
            </w:r>
          </w:p>
        </w:tc>
        <w:tc>
          <w:tcPr>
            <w:tcW w:w="3036" w:type="dxa"/>
            <w:gridSpan w:val="3"/>
            <w:tcBorders>
              <w:top w:val="single" w:sz="12"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设计灶头数（个）：</w:t>
            </w:r>
            <w:r>
              <w:rPr>
                <w:rFonts w:ascii="Times New Roman" w:hAnsi="Times New Roman"/>
                <w:color w:val="000000"/>
                <w:szCs w:val="21"/>
              </w:rPr>
              <w:t>3</w:t>
            </w:r>
          </w:p>
        </w:tc>
        <w:tc>
          <w:tcPr>
            <w:tcW w:w="3004" w:type="dxa"/>
            <w:gridSpan w:val="3"/>
            <w:tcBorders>
              <w:top w:val="single" w:sz="12"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实际运行灶头数（个）：</w:t>
            </w:r>
            <w:r>
              <w:rPr>
                <w:rFonts w:ascii="Times New Roman" w:hAnsi="Times New Roman"/>
                <w:color w:val="000000"/>
                <w:szCs w:val="21"/>
              </w:rPr>
              <w:t>3</w:t>
            </w:r>
          </w:p>
        </w:tc>
      </w:tr>
      <w:tr w:rsidR="00000000">
        <w:trPr>
          <w:trHeight w:val="397"/>
        </w:trPr>
        <w:tc>
          <w:tcPr>
            <w:tcW w:w="2490" w:type="dxa"/>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饮食业单位规模</w:t>
            </w:r>
          </w:p>
        </w:tc>
        <w:tc>
          <w:tcPr>
            <w:tcW w:w="6040" w:type="dxa"/>
            <w:gridSpan w:val="6"/>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中型</w:t>
            </w:r>
          </w:p>
        </w:tc>
      </w:tr>
      <w:tr w:rsidR="00000000">
        <w:trPr>
          <w:trHeight w:val="397"/>
        </w:trPr>
        <w:tc>
          <w:tcPr>
            <w:tcW w:w="2490" w:type="dxa"/>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测孔位置</w:t>
            </w:r>
          </w:p>
        </w:tc>
        <w:tc>
          <w:tcPr>
            <w:tcW w:w="6040" w:type="dxa"/>
            <w:gridSpan w:val="6"/>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净化器出口</w:t>
            </w:r>
          </w:p>
        </w:tc>
      </w:tr>
      <w:tr w:rsidR="00000000">
        <w:trPr>
          <w:trHeight w:val="397"/>
        </w:trPr>
        <w:tc>
          <w:tcPr>
            <w:tcW w:w="2490" w:type="dxa"/>
            <w:tcBorders>
              <w:top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单个灶头基准风量（</w:t>
            </w: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r>
              <w:rPr>
                <w:rFonts w:ascii="Times New Roman" w:hAnsi="Times New Roman"/>
                <w:color w:val="000000"/>
                <w:szCs w:val="21"/>
              </w:rPr>
              <w:t>）</w:t>
            </w:r>
          </w:p>
        </w:tc>
        <w:tc>
          <w:tcPr>
            <w:tcW w:w="6040" w:type="dxa"/>
            <w:gridSpan w:val="6"/>
            <w:tcBorders>
              <w:top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2.00×10</w:t>
            </w:r>
            <w:r>
              <w:rPr>
                <w:rFonts w:ascii="Times New Roman" w:hAnsi="Times New Roman"/>
                <w:color w:val="000000"/>
                <w:szCs w:val="21"/>
                <w:vertAlign w:val="superscript"/>
              </w:rPr>
              <w:t>3</w:t>
            </w:r>
          </w:p>
        </w:tc>
      </w:tr>
      <w:tr w:rsidR="00000000">
        <w:trPr>
          <w:trHeight w:val="397"/>
        </w:trPr>
        <w:tc>
          <w:tcPr>
            <w:tcW w:w="2490"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烟气标干流量（</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6040" w:type="dxa"/>
            <w:gridSpan w:val="6"/>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1.48×10</w:t>
            </w:r>
            <w:r>
              <w:rPr>
                <w:rFonts w:ascii="Times New Roman" w:hAnsi="Times New Roman"/>
                <w:color w:val="000000"/>
                <w:szCs w:val="21"/>
                <w:vertAlign w:val="superscript"/>
              </w:rPr>
              <w:t>4</w:t>
            </w:r>
          </w:p>
        </w:tc>
      </w:tr>
      <w:tr w:rsidR="00000000">
        <w:trPr>
          <w:trHeight w:val="397"/>
        </w:trPr>
        <w:tc>
          <w:tcPr>
            <w:tcW w:w="2490" w:type="dxa"/>
            <w:vMerge w:val="restart"/>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油烟浓度测值</w:t>
            </w:r>
          </w:p>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1233"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第一次</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第二次</w:t>
            </w:r>
          </w:p>
        </w:tc>
        <w:tc>
          <w:tcPr>
            <w:tcW w:w="1201" w:type="dxa"/>
            <w:gridSpan w:val="2"/>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第三次</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第四次</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第五次</w:t>
            </w:r>
          </w:p>
        </w:tc>
      </w:tr>
      <w:tr w:rsidR="00000000">
        <w:trPr>
          <w:trHeight w:val="397"/>
        </w:trPr>
        <w:tc>
          <w:tcPr>
            <w:tcW w:w="2490" w:type="dxa"/>
            <w:vMerge/>
            <w:vAlign w:val="center"/>
          </w:tcPr>
          <w:p w:rsidR="00000000" w:rsidRDefault="00B84386"/>
        </w:tc>
        <w:tc>
          <w:tcPr>
            <w:tcW w:w="1233"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w:t>
            </w:r>
            <w:r>
              <w:rPr>
                <w:rFonts w:ascii="Times New Roman" w:hAnsi="Times New Roman"/>
                <w:color w:val="000000"/>
                <w:szCs w:val="21"/>
              </w:rPr>
              <w:t>56</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0.50</w:t>
            </w:r>
          </w:p>
        </w:tc>
        <w:tc>
          <w:tcPr>
            <w:tcW w:w="1201" w:type="dxa"/>
            <w:gridSpan w:val="2"/>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0.40</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0.12</w:t>
            </w:r>
          </w:p>
          <w:p w:rsidR="00000000" w:rsidRDefault="00B84386">
            <w:pPr>
              <w:jc w:val="center"/>
              <w:rPr>
                <w:rFonts w:ascii="Times New Roman" w:hAnsi="Times New Roman"/>
                <w:color w:val="000000"/>
                <w:szCs w:val="21"/>
              </w:rPr>
            </w:pPr>
            <w:r>
              <w:rPr>
                <w:rFonts w:ascii="Times New Roman" w:hAnsi="Times New Roman"/>
                <w:color w:val="000000"/>
                <w:szCs w:val="21"/>
              </w:rPr>
              <w:t>（舍去）</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0.49</w:t>
            </w:r>
          </w:p>
        </w:tc>
      </w:tr>
      <w:tr w:rsidR="00000000">
        <w:trPr>
          <w:trHeight w:val="397"/>
        </w:trPr>
        <w:tc>
          <w:tcPr>
            <w:tcW w:w="2490"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实测油烟排放浓度均值（</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6040" w:type="dxa"/>
            <w:gridSpan w:val="6"/>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0.49</w:t>
            </w:r>
          </w:p>
        </w:tc>
      </w:tr>
      <w:tr w:rsidR="00000000">
        <w:trPr>
          <w:trHeight w:val="397"/>
        </w:trPr>
        <w:tc>
          <w:tcPr>
            <w:tcW w:w="2490"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折算油烟排放浓度（</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6040" w:type="dxa"/>
            <w:gridSpan w:val="6"/>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1.21</w:t>
            </w:r>
          </w:p>
        </w:tc>
      </w:tr>
    </w:tbl>
    <w:p w:rsidR="00000000" w:rsidRDefault="00B84386">
      <w:pPr>
        <w:rPr>
          <w:rFonts w:ascii="Times New Roman" w:hAnsi="Times New Roman"/>
          <w:kern w:val="0"/>
          <w:sz w:val="18"/>
          <w:szCs w:val="18"/>
        </w:rPr>
      </w:pPr>
      <w:r>
        <w:rPr>
          <w:rFonts w:ascii="Times New Roman" w:hAnsi="Times New Roman"/>
          <w:sz w:val="18"/>
          <w:szCs w:val="18"/>
        </w:rPr>
        <w:t>注：表中监测数据引自福建宏其检测科技有限责任公司</w:t>
      </w:r>
      <w:r>
        <w:rPr>
          <w:rFonts w:ascii="Times New Roman" w:hAnsi="Times New Roman"/>
          <w:sz w:val="18"/>
          <w:szCs w:val="18"/>
        </w:rPr>
        <w:t>HQJC</w:t>
      </w:r>
      <w:r>
        <w:rPr>
          <w:rFonts w:ascii="Times New Roman" w:hAnsi="Times New Roman"/>
          <w:sz w:val="18"/>
          <w:szCs w:val="18"/>
        </w:rPr>
        <w:t>（</w:t>
      </w:r>
      <w:r>
        <w:rPr>
          <w:rFonts w:ascii="Times New Roman" w:hAnsi="Times New Roman"/>
          <w:sz w:val="18"/>
          <w:szCs w:val="18"/>
        </w:rPr>
        <w:t>2017</w:t>
      </w:r>
      <w:r>
        <w:rPr>
          <w:rFonts w:ascii="Times New Roman" w:hAnsi="Times New Roman"/>
          <w:sz w:val="18"/>
          <w:szCs w:val="18"/>
        </w:rPr>
        <w:t>）</w:t>
      </w:r>
      <w:r>
        <w:rPr>
          <w:rFonts w:ascii="Times New Roman" w:hAnsi="Times New Roman"/>
          <w:sz w:val="18"/>
          <w:szCs w:val="18"/>
        </w:rPr>
        <w:t>12063</w:t>
      </w:r>
      <w:r>
        <w:rPr>
          <w:rFonts w:ascii="Times New Roman" w:hAnsi="Times New Roman"/>
          <w:sz w:val="18"/>
          <w:szCs w:val="18"/>
        </w:rPr>
        <w:t>号</w:t>
      </w:r>
      <w:r>
        <w:rPr>
          <w:rFonts w:ascii="Times New Roman" w:hAnsi="Times New Roman"/>
          <w:sz w:val="18"/>
          <w:szCs w:val="18"/>
        </w:rPr>
        <w:t>报告。</w:t>
      </w:r>
    </w:p>
    <w:p w:rsidR="00000000" w:rsidRDefault="00B84386">
      <w:pPr>
        <w:pStyle w:val="6"/>
        <w:jc w:val="both"/>
        <w:rPr>
          <w:kern w:val="2"/>
        </w:rPr>
      </w:pPr>
    </w:p>
    <w:p w:rsidR="00000000" w:rsidRDefault="00B84386">
      <w:pPr>
        <w:pStyle w:val="6"/>
        <w:rPr>
          <w:kern w:val="2"/>
        </w:rPr>
      </w:pPr>
    </w:p>
    <w:p w:rsidR="00000000" w:rsidRDefault="00B84386">
      <w:pPr>
        <w:pStyle w:val="6"/>
        <w:rPr>
          <w:kern w:val="2"/>
        </w:rPr>
      </w:pPr>
      <w:r>
        <w:rPr>
          <w:kern w:val="2"/>
        </w:rPr>
        <w:lastRenderedPageBreak/>
        <w:t>表</w:t>
      </w:r>
      <w:r>
        <w:rPr>
          <w:kern w:val="2"/>
        </w:rPr>
        <w:t>3.3</w:t>
      </w:r>
      <w:r>
        <w:rPr>
          <w:kern w:val="2"/>
        </w:rPr>
        <w:t xml:space="preserve">  </w:t>
      </w:r>
      <w:r>
        <w:rPr>
          <w:kern w:val="2"/>
        </w:rPr>
        <w:t>油烟检测结果一览表</w:t>
      </w:r>
      <w:r>
        <w:rPr>
          <w:kern w:val="2"/>
        </w:rPr>
        <w:t>2</w:t>
      </w:r>
      <w:r>
        <w:rPr>
          <w:kern w:val="2"/>
        </w:rPr>
        <w:t>（</w:t>
      </w:r>
      <w:r>
        <w:rPr>
          <w:kern w:val="2"/>
        </w:rPr>
        <w:t>2017.11.4</w:t>
      </w:r>
      <w:r>
        <w:rPr>
          <w:kern w:val="2"/>
        </w:rPr>
        <w:t>）</w:t>
      </w:r>
    </w:p>
    <w:tbl>
      <w:tblPr>
        <w:tblW w:w="5000" w:type="pct"/>
        <w:tblBorders>
          <w:top w:val="single" w:sz="12" w:space="0" w:color="auto"/>
          <w:bottom w:val="single" w:sz="12" w:space="0" w:color="auto"/>
          <w:insideH w:val="single" w:sz="4" w:space="0" w:color="auto"/>
          <w:insideV w:val="single" w:sz="4" w:space="0" w:color="auto"/>
        </w:tblBorders>
        <w:tblLayout w:type="fixed"/>
        <w:tblLook w:val="0000"/>
      </w:tblPr>
      <w:tblGrid>
        <w:gridCol w:w="2488"/>
        <w:gridCol w:w="1232"/>
        <w:gridCol w:w="1201"/>
        <w:gridCol w:w="600"/>
        <w:gridCol w:w="599"/>
        <w:gridCol w:w="1201"/>
        <w:gridCol w:w="1201"/>
      </w:tblGrid>
      <w:tr w:rsidR="00000000">
        <w:trPr>
          <w:trHeight w:val="397"/>
        </w:trPr>
        <w:tc>
          <w:tcPr>
            <w:tcW w:w="2490" w:type="dxa"/>
            <w:tcBorders>
              <w:top w:val="single" w:sz="12"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检测日期</w:t>
            </w:r>
          </w:p>
        </w:tc>
        <w:tc>
          <w:tcPr>
            <w:tcW w:w="6040" w:type="dxa"/>
            <w:gridSpan w:val="6"/>
            <w:tcBorders>
              <w:top w:val="single" w:sz="12"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2017.11.4</w:t>
            </w:r>
          </w:p>
        </w:tc>
      </w:tr>
      <w:tr w:rsidR="00000000">
        <w:trPr>
          <w:trHeight w:val="397"/>
        </w:trPr>
        <w:tc>
          <w:tcPr>
            <w:tcW w:w="2490" w:type="dxa"/>
            <w:tcBorders>
              <w:top w:val="single" w:sz="12"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设备名称：饮食灶头</w:t>
            </w:r>
          </w:p>
        </w:tc>
        <w:tc>
          <w:tcPr>
            <w:tcW w:w="3036" w:type="dxa"/>
            <w:gridSpan w:val="3"/>
            <w:tcBorders>
              <w:top w:val="single" w:sz="12"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设计灶头数（个）：</w:t>
            </w:r>
            <w:r>
              <w:rPr>
                <w:rFonts w:ascii="Times New Roman" w:hAnsi="Times New Roman"/>
                <w:color w:val="000000"/>
                <w:szCs w:val="21"/>
              </w:rPr>
              <w:t>3</w:t>
            </w:r>
          </w:p>
        </w:tc>
        <w:tc>
          <w:tcPr>
            <w:tcW w:w="3004" w:type="dxa"/>
            <w:gridSpan w:val="3"/>
            <w:tcBorders>
              <w:top w:val="single" w:sz="12"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实际运行灶头数（个）：</w:t>
            </w:r>
            <w:r>
              <w:rPr>
                <w:rFonts w:ascii="Times New Roman" w:hAnsi="Times New Roman"/>
                <w:color w:val="000000"/>
                <w:szCs w:val="21"/>
              </w:rPr>
              <w:t>3</w:t>
            </w:r>
          </w:p>
        </w:tc>
      </w:tr>
      <w:tr w:rsidR="00000000">
        <w:trPr>
          <w:trHeight w:val="397"/>
        </w:trPr>
        <w:tc>
          <w:tcPr>
            <w:tcW w:w="2490" w:type="dxa"/>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饮食业单位规模</w:t>
            </w:r>
          </w:p>
        </w:tc>
        <w:tc>
          <w:tcPr>
            <w:tcW w:w="6040" w:type="dxa"/>
            <w:gridSpan w:val="6"/>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中型</w:t>
            </w:r>
          </w:p>
        </w:tc>
      </w:tr>
      <w:tr w:rsidR="00000000">
        <w:trPr>
          <w:trHeight w:val="397"/>
        </w:trPr>
        <w:tc>
          <w:tcPr>
            <w:tcW w:w="2490" w:type="dxa"/>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测孔位置</w:t>
            </w:r>
          </w:p>
        </w:tc>
        <w:tc>
          <w:tcPr>
            <w:tcW w:w="6040" w:type="dxa"/>
            <w:gridSpan w:val="6"/>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净化器出口</w:t>
            </w:r>
          </w:p>
        </w:tc>
      </w:tr>
      <w:tr w:rsidR="00000000">
        <w:trPr>
          <w:trHeight w:val="397"/>
        </w:trPr>
        <w:tc>
          <w:tcPr>
            <w:tcW w:w="2490" w:type="dxa"/>
            <w:tcBorders>
              <w:top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单个灶头基准风量（</w:t>
            </w:r>
            <w:r>
              <w:rPr>
                <w:rFonts w:ascii="Times New Roman" w:hAnsi="Times New Roman"/>
                <w:color w:val="000000"/>
                <w:szCs w:val="21"/>
              </w:rPr>
              <w:t>m</w:t>
            </w:r>
            <w:r>
              <w:rPr>
                <w:rFonts w:ascii="Times New Roman" w:hAnsi="Times New Roman"/>
                <w:color w:val="000000"/>
                <w:szCs w:val="21"/>
                <w:vertAlign w:val="superscript"/>
              </w:rPr>
              <w:t>3</w:t>
            </w:r>
            <w:r>
              <w:rPr>
                <w:rFonts w:ascii="Times New Roman" w:hAnsi="Times New Roman"/>
                <w:color w:val="000000"/>
                <w:szCs w:val="21"/>
              </w:rPr>
              <w:t>/h</w:t>
            </w:r>
            <w:r>
              <w:rPr>
                <w:rFonts w:ascii="Times New Roman" w:hAnsi="Times New Roman"/>
                <w:color w:val="000000"/>
                <w:szCs w:val="21"/>
              </w:rPr>
              <w:t>）</w:t>
            </w:r>
          </w:p>
        </w:tc>
        <w:tc>
          <w:tcPr>
            <w:tcW w:w="6040" w:type="dxa"/>
            <w:gridSpan w:val="6"/>
            <w:tcBorders>
              <w:top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2.00×10</w:t>
            </w:r>
            <w:r>
              <w:rPr>
                <w:rFonts w:ascii="Times New Roman" w:hAnsi="Times New Roman"/>
                <w:color w:val="000000"/>
                <w:szCs w:val="21"/>
                <w:vertAlign w:val="superscript"/>
              </w:rPr>
              <w:t>3</w:t>
            </w:r>
          </w:p>
        </w:tc>
      </w:tr>
      <w:tr w:rsidR="00000000">
        <w:trPr>
          <w:trHeight w:val="397"/>
        </w:trPr>
        <w:tc>
          <w:tcPr>
            <w:tcW w:w="2490"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烟气标干流量（</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6040" w:type="dxa"/>
            <w:gridSpan w:val="6"/>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1.44×10</w:t>
            </w:r>
            <w:r>
              <w:rPr>
                <w:rFonts w:ascii="Times New Roman" w:hAnsi="Times New Roman"/>
                <w:color w:val="000000"/>
                <w:szCs w:val="21"/>
                <w:vertAlign w:val="superscript"/>
              </w:rPr>
              <w:t>4</w:t>
            </w:r>
          </w:p>
        </w:tc>
      </w:tr>
      <w:tr w:rsidR="00000000">
        <w:trPr>
          <w:trHeight w:val="397"/>
        </w:trPr>
        <w:tc>
          <w:tcPr>
            <w:tcW w:w="2490" w:type="dxa"/>
            <w:vMerge w:val="restart"/>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油烟浓度测值</w:t>
            </w:r>
          </w:p>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1233"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第一次</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第二次</w:t>
            </w:r>
          </w:p>
        </w:tc>
        <w:tc>
          <w:tcPr>
            <w:tcW w:w="1201" w:type="dxa"/>
            <w:gridSpan w:val="2"/>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第三次</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第四次</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第五次</w:t>
            </w:r>
          </w:p>
        </w:tc>
      </w:tr>
      <w:tr w:rsidR="00000000">
        <w:trPr>
          <w:trHeight w:val="397"/>
        </w:trPr>
        <w:tc>
          <w:tcPr>
            <w:tcW w:w="2490" w:type="dxa"/>
            <w:vMerge/>
            <w:vAlign w:val="center"/>
          </w:tcPr>
          <w:p w:rsidR="00000000" w:rsidRDefault="00B84386"/>
        </w:tc>
        <w:tc>
          <w:tcPr>
            <w:tcW w:w="1233"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0.65</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0.72</w:t>
            </w:r>
          </w:p>
        </w:tc>
        <w:tc>
          <w:tcPr>
            <w:tcW w:w="1201" w:type="dxa"/>
            <w:gridSpan w:val="2"/>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0.25</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0.58</w:t>
            </w:r>
          </w:p>
        </w:tc>
        <w:tc>
          <w:tcPr>
            <w:tcW w:w="1202"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0.62</w:t>
            </w:r>
          </w:p>
        </w:tc>
      </w:tr>
      <w:tr w:rsidR="00000000">
        <w:trPr>
          <w:trHeight w:val="397"/>
        </w:trPr>
        <w:tc>
          <w:tcPr>
            <w:tcW w:w="2490"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实测油烟排放浓度均值（</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6040" w:type="dxa"/>
            <w:gridSpan w:val="6"/>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0.56</w:t>
            </w:r>
          </w:p>
        </w:tc>
      </w:tr>
      <w:tr w:rsidR="00000000">
        <w:trPr>
          <w:trHeight w:val="397"/>
        </w:trPr>
        <w:tc>
          <w:tcPr>
            <w:tcW w:w="2490"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折算油烟排放浓度（</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6040" w:type="dxa"/>
            <w:gridSpan w:val="6"/>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1.34</w:t>
            </w:r>
          </w:p>
        </w:tc>
      </w:tr>
    </w:tbl>
    <w:p w:rsidR="00000000" w:rsidRDefault="00B84386">
      <w:pPr>
        <w:rPr>
          <w:rFonts w:ascii="Times New Roman" w:hAnsi="Times New Roman"/>
          <w:kern w:val="0"/>
          <w:sz w:val="18"/>
          <w:szCs w:val="18"/>
        </w:rPr>
      </w:pPr>
      <w:r>
        <w:rPr>
          <w:rFonts w:ascii="Times New Roman" w:hAnsi="Times New Roman"/>
          <w:sz w:val="18"/>
          <w:szCs w:val="18"/>
        </w:rPr>
        <w:t>注：表中监测数据引自福建宏其检测科技有限责任公司</w:t>
      </w:r>
      <w:r>
        <w:rPr>
          <w:rFonts w:ascii="Times New Roman" w:hAnsi="Times New Roman"/>
          <w:sz w:val="18"/>
          <w:szCs w:val="18"/>
        </w:rPr>
        <w:t>HQJC</w:t>
      </w:r>
      <w:r>
        <w:rPr>
          <w:rFonts w:ascii="Times New Roman" w:hAnsi="Times New Roman"/>
          <w:sz w:val="18"/>
          <w:szCs w:val="18"/>
        </w:rPr>
        <w:t>（</w:t>
      </w:r>
      <w:r>
        <w:rPr>
          <w:rFonts w:ascii="Times New Roman" w:hAnsi="Times New Roman"/>
          <w:sz w:val="18"/>
          <w:szCs w:val="18"/>
        </w:rPr>
        <w:t>2017</w:t>
      </w:r>
      <w:r>
        <w:rPr>
          <w:rFonts w:ascii="Times New Roman" w:hAnsi="Times New Roman"/>
          <w:sz w:val="18"/>
          <w:szCs w:val="18"/>
        </w:rPr>
        <w:t>）</w:t>
      </w:r>
      <w:r>
        <w:rPr>
          <w:rFonts w:ascii="Times New Roman" w:hAnsi="Times New Roman"/>
          <w:sz w:val="18"/>
          <w:szCs w:val="18"/>
        </w:rPr>
        <w:t>12063</w:t>
      </w:r>
      <w:r>
        <w:rPr>
          <w:rFonts w:ascii="Times New Roman" w:hAnsi="Times New Roman"/>
          <w:sz w:val="18"/>
          <w:szCs w:val="18"/>
        </w:rPr>
        <w:t>号</w:t>
      </w:r>
      <w:r>
        <w:rPr>
          <w:rFonts w:ascii="Times New Roman" w:hAnsi="Times New Roman"/>
          <w:sz w:val="18"/>
          <w:szCs w:val="18"/>
        </w:rPr>
        <w:t>报告。</w:t>
      </w:r>
    </w:p>
    <w:p w:rsidR="00000000" w:rsidRDefault="00B84386">
      <w:pPr>
        <w:spacing w:line="360" w:lineRule="auto"/>
        <w:ind w:firstLineChars="150" w:firstLine="360"/>
        <w:rPr>
          <w:rFonts w:ascii="Times New Roman" w:hAnsi="Times New Roman"/>
          <w:color w:val="000000"/>
          <w:sz w:val="24"/>
          <w:szCs w:val="24"/>
        </w:rPr>
      </w:pPr>
    </w:p>
    <w:p w:rsidR="00000000" w:rsidRDefault="00B84386">
      <w:pPr>
        <w:spacing w:line="360" w:lineRule="auto"/>
        <w:ind w:firstLineChars="150" w:firstLine="360"/>
        <w:rPr>
          <w:rFonts w:ascii="Times New Roman" w:hAnsi="Times New Roman"/>
          <w:color w:val="000000"/>
          <w:sz w:val="24"/>
          <w:szCs w:val="24"/>
        </w:rPr>
      </w:pPr>
      <w:r>
        <w:rPr>
          <w:rFonts w:ascii="Times New Roman" w:hAnsi="Times New Roman"/>
          <w:color w:val="000000"/>
          <w:sz w:val="24"/>
          <w:szCs w:val="24"/>
        </w:rPr>
        <w:t>（</w:t>
      </w:r>
      <w:r>
        <w:rPr>
          <w:rFonts w:ascii="Times New Roman" w:hAnsi="Times New Roman"/>
          <w:color w:val="000000"/>
          <w:sz w:val="24"/>
          <w:szCs w:val="24"/>
        </w:rPr>
        <w:t>2</w:t>
      </w:r>
      <w:r>
        <w:rPr>
          <w:rFonts w:ascii="Times New Roman" w:hAnsi="Times New Roman"/>
          <w:color w:val="000000"/>
          <w:sz w:val="24"/>
          <w:szCs w:val="24"/>
        </w:rPr>
        <w:t>）无组织废气</w:t>
      </w:r>
    </w:p>
    <w:p w:rsidR="00000000" w:rsidRDefault="00B84386">
      <w:pPr>
        <w:pStyle w:val="6"/>
        <w:rPr>
          <w:kern w:val="2"/>
        </w:rPr>
      </w:pPr>
      <w:r>
        <w:rPr>
          <w:kern w:val="2"/>
        </w:rPr>
        <w:t>表</w:t>
      </w:r>
      <w:r>
        <w:rPr>
          <w:kern w:val="2"/>
        </w:rPr>
        <w:t>3.4</w:t>
      </w:r>
      <w:r>
        <w:rPr>
          <w:kern w:val="2"/>
        </w:rPr>
        <w:t xml:space="preserve"> </w:t>
      </w:r>
      <w:r>
        <w:rPr>
          <w:kern w:val="2"/>
        </w:rPr>
        <w:t xml:space="preserve"> </w:t>
      </w:r>
      <w:r>
        <w:rPr>
          <w:kern w:val="2"/>
        </w:rPr>
        <w:t>无组织废气检测结果一览表</w:t>
      </w:r>
      <w:r>
        <w:rPr>
          <w:kern w:val="2"/>
        </w:rPr>
        <w:t>1</w:t>
      </w:r>
      <w:r>
        <w:rPr>
          <w:kern w:val="2"/>
        </w:rPr>
        <w:t>（</w:t>
      </w:r>
      <w:r>
        <w:rPr>
          <w:kern w:val="2"/>
        </w:rPr>
        <w:t>2017.11.3</w:t>
      </w:r>
      <w:r>
        <w:rPr>
          <w:kern w:val="2"/>
        </w:rPr>
        <w:t>）</w:t>
      </w:r>
    </w:p>
    <w:p w:rsidR="00000000" w:rsidRDefault="00B84386" w:rsidP="009C6C90">
      <w:pPr>
        <w:ind w:rightChars="-16" w:right="-34"/>
        <w:jc w:val="right"/>
        <w:rPr>
          <w:rFonts w:ascii="Times New Roman" w:hAnsi="Times New Roman"/>
          <w:b/>
          <w:color w:val="000000"/>
          <w:sz w:val="18"/>
          <w:szCs w:val="18"/>
        </w:rPr>
      </w:pPr>
      <w:r>
        <w:rPr>
          <w:rFonts w:ascii="Times New Roman" w:hAnsi="Times New Roman"/>
          <w:color w:val="000000"/>
          <w:sz w:val="18"/>
          <w:szCs w:val="18"/>
        </w:rPr>
        <w:t>表中：检测项目单位均为</w:t>
      </w:r>
      <w:r>
        <w:rPr>
          <w:rFonts w:ascii="Times New Roman" w:hAnsi="Times New Roman"/>
          <w:color w:val="000000"/>
          <w:sz w:val="18"/>
          <w:szCs w:val="18"/>
        </w:rPr>
        <w:t>mg/m</w:t>
      </w:r>
      <w:r>
        <w:rPr>
          <w:rFonts w:ascii="Times New Roman" w:hAnsi="Times New Roman"/>
          <w:color w:val="000000"/>
          <w:sz w:val="18"/>
          <w:szCs w:val="18"/>
          <w:vertAlign w:val="superscript"/>
        </w:rPr>
        <w:t>3</w:t>
      </w:r>
    </w:p>
    <w:tbl>
      <w:tblPr>
        <w:tblW w:w="5000" w:type="pct"/>
        <w:jc w:val="center"/>
        <w:tblBorders>
          <w:top w:val="single" w:sz="4" w:space="0" w:color="000000"/>
          <w:bottom w:val="single" w:sz="4" w:space="0" w:color="000000"/>
          <w:insideH w:val="single" w:sz="4" w:space="0" w:color="000000"/>
          <w:insideV w:val="single" w:sz="4" w:space="0" w:color="000000"/>
        </w:tblBorders>
        <w:tblLook w:val="0000"/>
      </w:tblPr>
      <w:tblGrid>
        <w:gridCol w:w="631"/>
        <w:gridCol w:w="1324"/>
        <w:gridCol w:w="928"/>
        <w:gridCol w:w="1409"/>
        <w:gridCol w:w="1410"/>
        <w:gridCol w:w="1410"/>
        <w:gridCol w:w="1410"/>
      </w:tblGrid>
      <w:tr w:rsidR="00000000">
        <w:trPr>
          <w:trHeight w:val="415"/>
          <w:jc w:val="center"/>
        </w:trPr>
        <w:tc>
          <w:tcPr>
            <w:tcW w:w="632" w:type="dxa"/>
            <w:vMerge w:val="restart"/>
            <w:tcBorders>
              <w:top w:val="single" w:sz="12" w:space="0" w:color="000000"/>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编号</w:t>
            </w:r>
          </w:p>
        </w:tc>
        <w:tc>
          <w:tcPr>
            <w:tcW w:w="1327" w:type="dxa"/>
            <w:vMerge w:val="restart"/>
            <w:tcBorders>
              <w:top w:val="single" w:sz="12" w:space="0" w:color="000000"/>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点位名称</w:t>
            </w:r>
          </w:p>
        </w:tc>
        <w:tc>
          <w:tcPr>
            <w:tcW w:w="929" w:type="dxa"/>
            <w:vMerge w:val="restart"/>
            <w:tcBorders>
              <w:top w:val="single" w:sz="12" w:space="0" w:color="000000"/>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检测</w:t>
            </w:r>
          </w:p>
          <w:p w:rsidR="00000000" w:rsidRDefault="00B84386">
            <w:pPr>
              <w:jc w:val="center"/>
              <w:rPr>
                <w:rFonts w:ascii="Times New Roman" w:hAnsi="Times New Roman"/>
                <w:color w:val="000000"/>
                <w:szCs w:val="21"/>
              </w:rPr>
            </w:pPr>
            <w:r>
              <w:rPr>
                <w:rFonts w:ascii="Times New Roman" w:hAnsi="Times New Roman"/>
                <w:color w:val="000000"/>
                <w:szCs w:val="21"/>
              </w:rPr>
              <w:t>因子</w:t>
            </w:r>
          </w:p>
        </w:tc>
        <w:tc>
          <w:tcPr>
            <w:tcW w:w="5643" w:type="dxa"/>
            <w:gridSpan w:val="4"/>
            <w:tcBorders>
              <w:top w:val="single" w:sz="12" w:space="0" w:color="000000"/>
              <w:left w:val="single" w:sz="4" w:space="0" w:color="auto"/>
              <w:bottom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检测频次</w:t>
            </w:r>
          </w:p>
        </w:tc>
      </w:tr>
      <w:tr w:rsidR="00000000">
        <w:trPr>
          <w:trHeight w:val="415"/>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vMerge/>
            <w:tcBorders>
              <w:right w:val="single" w:sz="4" w:space="0" w:color="auto"/>
            </w:tcBorders>
            <w:vAlign w:val="center"/>
          </w:tcPr>
          <w:p w:rsidR="00000000" w:rsidRDefault="00B84386"/>
        </w:tc>
        <w:tc>
          <w:tcPr>
            <w:tcW w:w="1410"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第一次</w:t>
            </w:r>
          </w:p>
        </w:tc>
        <w:tc>
          <w:tcPr>
            <w:tcW w:w="1411"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第</w:t>
            </w:r>
            <w:r>
              <w:rPr>
                <w:rFonts w:ascii="Times New Roman" w:hAnsi="Times New Roman"/>
                <w:color w:val="000000"/>
                <w:szCs w:val="21"/>
              </w:rPr>
              <w:t>二次</w:t>
            </w:r>
          </w:p>
        </w:tc>
        <w:tc>
          <w:tcPr>
            <w:tcW w:w="1411"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第三次</w:t>
            </w:r>
          </w:p>
        </w:tc>
        <w:tc>
          <w:tcPr>
            <w:tcW w:w="1411" w:type="dxa"/>
            <w:tcBorders>
              <w:top w:val="single" w:sz="4" w:space="0" w:color="auto"/>
              <w:left w:val="single" w:sz="4" w:space="0" w:color="auto"/>
              <w:bottom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第四次</w:t>
            </w:r>
          </w:p>
        </w:tc>
      </w:tr>
      <w:tr w:rsidR="00000000">
        <w:trPr>
          <w:trHeight w:val="415"/>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vMerge/>
            <w:tcBorders>
              <w:right w:val="single" w:sz="4" w:space="0" w:color="auto"/>
            </w:tcBorders>
            <w:vAlign w:val="center"/>
          </w:tcPr>
          <w:p w:rsidR="00000000" w:rsidRDefault="00B84386"/>
        </w:tc>
        <w:tc>
          <w:tcPr>
            <w:tcW w:w="1410"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风向：</w:t>
            </w:r>
            <w:r>
              <w:rPr>
                <w:rFonts w:ascii="Times New Roman" w:hAnsi="Times New Roman"/>
                <w:color w:val="000000"/>
                <w:szCs w:val="21"/>
              </w:rPr>
              <w:t>E</w:t>
            </w:r>
          </w:p>
        </w:tc>
        <w:tc>
          <w:tcPr>
            <w:tcW w:w="1411"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风向：</w:t>
            </w:r>
            <w:r>
              <w:rPr>
                <w:rFonts w:ascii="Times New Roman" w:hAnsi="Times New Roman"/>
                <w:color w:val="000000"/>
                <w:szCs w:val="21"/>
              </w:rPr>
              <w:t>ENE</w:t>
            </w:r>
          </w:p>
        </w:tc>
        <w:tc>
          <w:tcPr>
            <w:tcW w:w="1411"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风向：</w:t>
            </w:r>
            <w:r>
              <w:rPr>
                <w:rFonts w:ascii="Times New Roman" w:hAnsi="Times New Roman"/>
                <w:color w:val="000000"/>
                <w:szCs w:val="21"/>
              </w:rPr>
              <w:t>NE</w:t>
            </w:r>
          </w:p>
        </w:tc>
        <w:tc>
          <w:tcPr>
            <w:tcW w:w="1411" w:type="dxa"/>
            <w:tcBorders>
              <w:top w:val="single" w:sz="4" w:space="0" w:color="auto"/>
              <w:left w:val="single" w:sz="4" w:space="0" w:color="auto"/>
              <w:bottom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风向：</w:t>
            </w:r>
            <w:r>
              <w:rPr>
                <w:rFonts w:ascii="Times New Roman" w:hAnsi="Times New Roman"/>
                <w:color w:val="000000"/>
                <w:szCs w:val="21"/>
              </w:rPr>
              <w:t>N</w:t>
            </w:r>
          </w:p>
        </w:tc>
      </w:tr>
      <w:tr w:rsidR="00000000">
        <w:trPr>
          <w:trHeight w:val="415"/>
          <w:jc w:val="center"/>
        </w:trPr>
        <w:tc>
          <w:tcPr>
            <w:tcW w:w="632" w:type="dxa"/>
            <w:vMerge/>
            <w:tcBorders>
              <w:bottom w:val="single" w:sz="12" w:space="0" w:color="auto"/>
              <w:right w:val="single" w:sz="4" w:space="0" w:color="auto"/>
            </w:tcBorders>
            <w:vAlign w:val="center"/>
          </w:tcPr>
          <w:p w:rsidR="00000000" w:rsidRDefault="00B84386"/>
        </w:tc>
        <w:tc>
          <w:tcPr>
            <w:tcW w:w="1327" w:type="dxa"/>
            <w:vMerge/>
            <w:tcBorders>
              <w:left w:val="single" w:sz="4" w:space="0" w:color="auto"/>
              <w:bottom w:val="single" w:sz="12" w:space="0" w:color="auto"/>
              <w:right w:val="single" w:sz="4" w:space="0" w:color="auto"/>
            </w:tcBorders>
            <w:vAlign w:val="center"/>
          </w:tcPr>
          <w:p w:rsidR="00000000" w:rsidRDefault="00B84386"/>
        </w:tc>
        <w:tc>
          <w:tcPr>
            <w:tcW w:w="929" w:type="dxa"/>
            <w:vMerge/>
            <w:tcBorders>
              <w:bottom w:val="single" w:sz="12" w:space="0" w:color="auto"/>
              <w:right w:val="single" w:sz="4" w:space="0" w:color="auto"/>
            </w:tcBorders>
            <w:vAlign w:val="center"/>
          </w:tcPr>
          <w:p w:rsidR="00000000" w:rsidRDefault="00B84386"/>
        </w:tc>
        <w:tc>
          <w:tcPr>
            <w:tcW w:w="1410" w:type="dxa"/>
            <w:tcBorders>
              <w:top w:val="single" w:sz="4" w:space="0" w:color="auto"/>
              <w:left w:val="single" w:sz="4" w:space="0" w:color="auto"/>
              <w:bottom w:val="single" w:sz="12"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1.0m/s</w:t>
            </w:r>
          </w:p>
        </w:tc>
        <w:tc>
          <w:tcPr>
            <w:tcW w:w="1411" w:type="dxa"/>
            <w:tcBorders>
              <w:top w:val="single" w:sz="4" w:space="0" w:color="auto"/>
              <w:left w:val="single" w:sz="4" w:space="0" w:color="auto"/>
              <w:bottom w:val="single" w:sz="12"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1.0m/s</w:t>
            </w:r>
          </w:p>
        </w:tc>
        <w:tc>
          <w:tcPr>
            <w:tcW w:w="1411" w:type="dxa"/>
            <w:tcBorders>
              <w:top w:val="single" w:sz="4" w:space="0" w:color="auto"/>
              <w:left w:val="single" w:sz="4" w:space="0" w:color="auto"/>
              <w:bottom w:val="single" w:sz="12"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1.2m/s</w:t>
            </w:r>
          </w:p>
        </w:tc>
        <w:tc>
          <w:tcPr>
            <w:tcW w:w="1411" w:type="dxa"/>
            <w:tcBorders>
              <w:top w:val="single" w:sz="4" w:space="0" w:color="auto"/>
              <w:left w:val="single" w:sz="4" w:space="0" w:color="auto"/>
              <w:bottom w:val="single" w:sz="12"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1.1m/s</w:t>
            </w:r>
          </w:p>
        </w:tc>
      </w:tr>
      <w:tr w:rsidR="00000000">
        <w:trPr>
          <w:trHeight w:val="397"/>
          <w:jc w:val="center"/>
        </w:trPr>
        <w:tc>
          <w:tcPr>
            <w:tcW w:w="632" w:type="dxa"/>
            <w:vMerge w:val="restart"/>
            <w:tcBorders>
              <w:top w:val="single" w:sz="12" w:space="0" w:color="auto"/>
              <w:right w:val="single" w:sz="4"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p>
        </w:tc>
        <w:tc>
          <w:tcPr>
            <w:tcW w:w="1327" w:type="dxa"/>
            <w:vMerge w:val="restart"/>
            <w:tcBorders>
              <w:top w:val="single" w:sz="12" w:space="0" w:color="auto"/>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污水处理站上风向</w:t>
            </w:r>
            <w:r>
              <w:rPr>
                <w:rFonts w:ascii="Times New Roman" w:hAnsi="Times New Roman"/>
                <w:color w:val="000000"/>
                <w:szCs w:val="21"/>
              </w:rPr>
              <w:t>1</w:t>
            </w:r>
          </w:p>
        </w:tc>
        <w:tc>
          <w:tcPr>
            <w:tcW w:w="929" w:type="dxa"/>
            <w:tcBorders>
              <w:top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硫化氢</w:t>
            </w:r>
          </w:p>
        </w:tc>
        <w:tc>
          <w:tcPr>
            <w:tcW w:w="1410" w:type="dxa"/>
            <w:tcBorders>
              <w:top w:val="single" w:sz="12"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c>
          <w:tcPr>
            <w:tcW w:w="1411" w:type="dxa"/>
            <w:tcBorders>
              <w:top w:val="single" w:sz="12"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0.001</w:t>
            </w:r>
          </w:p>
        </w:tc>
        <w:tc>
          <w:tcPr>
            <w:tcW w:w="1411" w:type="dxa"/>
            <w:tcBorders>
              <w:top w:val="single" w:sz="12"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c>
          <w:tcPr>
            <w:tcW w:w="1411" w:type="dxa"/>
            <w:tcBorders>
              <w:top w:val="single" w:sz="12"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r>
      <w:tr w:rsidR="00000000">
        <w:trPr>
          <w:trHeight w:val="397"/>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氨</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r>
      <w:tr w:rsidR="00000000">
        <w:trPr>
          <w:trHeight w:val="397"/>
          <w:jc w:val="center"/>
        </w:trPr>
        <w:tc>
          <w:tcPr>
            <w:tcW w:w="632" w:type="dxa"/>
            <w:vMerge w:val="restart"/>
            <w:tcBorders>
              <w:right w:val="single" w:sz="4"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p>
        </w:tc>
        <w:tc>
          <w:tcPr>
            <w:tcW w:w="1327" w:type="dxa"/>
            <w:vMerge w:val="restart"/>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污水处理站下风向</w:t>
            </w:r>
            <w:r>
              <w:rPr>
                <w:rFonts w:ascii="Times New Roman" w:hAnsi="Times New Roman"/>
                <w:color w:val="000000"/>
                <w:szCs w:val="21"/>
              </w:rPr>
              <w:t>2</w:t>
            </w:r>
          </w:p>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硫化氢</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0.003</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0.004</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0.004</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0.003</w:t>
            </w:r>
          </w:p>
        </w:tc>
      </w:tr>
      <w:tr w:rsidR="00000000">
        <w:trPr>
          <w:trHeight w:val="397"/>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氨</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0.03</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0.07</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w:t>
            </w:r>
          </w:p>
        </w:tc>
      </w:tr>
      <w:tr w:rsidR="00000000">
        <w:trPr>
          <w:trHeight w:val="397"/>
          <w:jc w:val="center"/>
        </w:trPr>
        <w:tc>
          <w:tcPr>
            <w:tcW w:w="632" w:type="dxa"/>
            <w:vMerge w:val="restart"/>
            <w:tcBorders>
              <w:right w:val="single" w:sz="4"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3</w:t>
            </w:r>
          </w:p>
        </w:tc>
        <w:tc>
          <w:tcPr>
            <w:tcW w:w="1327" w:type="dxa"/>
            <w:vMerge w:val="restart"/>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污水处理站下风向</w:t>
            </w:r>
            <w:r>
              <w:rPr>
                <w:rFonts w:ascii="Times New Roman" w:hAnsi="Times New Roman"/>
                <w:color w:val="000000"/>
                <w:szCs w:val="21"/>
              </w:rPr>
              <w:t>3</w:t>
            </w:r>
          </w:p>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硫化氢</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w:t>
            </w:r>
            <w:r>
              <w:rPr>
                <w:rFonts w:ascii="Times New Roman" w:hAnsi="Times New Roman"/>
                <w:color w:val="000000"/>
                <w:szCs w:val="21"/>
              </w:rPr>
              <w:t>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0.001</w:t>
            </w:r>
          </w:p>
        </w:tc>
      </w:tr>
      <w:tr w:rsidR="00000000">
        <w:trPr>
          <w:trHeight w:val="397"/>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氨</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0.03</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0.03</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0.03</w:t>
            </w:r>
          </w:p>
        </w:tc>
      </w:tr>
      <w:tr w:rsidR="00000000">
        <w:trPr>
          <w:trHeight w:val="397"/>
          <w:jc w:val="center"/>
        </w:trPr>
        <w:tc>
          <w:tcPr>
            <w:tcW w:w="632" w:type="dxa"/>
            <w:vMerge w:val="restart"/>
            <w:tcBorders>
              <w:right w:val="single" w:sz="4"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4</w:t>
            </w:r>
          </w:p>
        </w:tc>
        <w:tc>
          <w:tcPr>
            <w:tcW w:w="1327" w:type="dxa"/>
            <w:vMerge w:val="restart"/>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污水处理站下风向</w:t>
            </w:r>
            <w:r>
              <w:rPr>
                <w:rFonts w:ascii="Times New Roman" w:hAnsi="Times New Roman"/>
                <w:color w:val="000000"/>
                <w:szCs w:val="21"/>
              </w:rPr>
              <w:t>4</w:t>
            </w:r>
          </w:p>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硫化氢</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0.002</w:t>
            </w:r>
          </w:p>
        </w:tc>
      </w:tr>
      <w:tr w:rsidR="00000000">
        <w:trPr>
          <w:trHeight w:val="397"/>
          <w:jc w:val="center"/>
        </w:trPr>
        <w:tc>
          <w:tcPr>
            <w:tcW w:w="632" w:type="dxa"/>
            <w:vMerge/>
            <w:tcBorders>
              <w:bottom w:val="single" w:sz="12" w:space="0" w:color="auto"/>
              <w:right w:val="single" w:sz="4" w:space="0" w:color="auto"/>
            </w:tcBorders>
            <w:vAlign w:val="center"/>
          </w:tcPr>
          <w:p w:rsidR="00000000" w:rsidRDefault="00B84386"/>
        </w:tc>
        <w:tc>
          <w:tcPr>
            <w:tcW w:w="1327" w:type="dxa"/>
            <w:vMerge/>
            <w:tcBorders>
              <w:left w:val="single" w:sz="4" w:space="0" w:color="auto"/>
              <w:bottom w:val="single" w:sz="12" w:space="0" w:color="auto"/>
              <w:right w:val="single" w:sz="4" w:space="0" w:color="auto"/>
            </w:tcBorders>
            <w:vAlign w:val="center"/>
          </w:tcPr>
          <w:p w:rsidR="00000000" w:rsidRDefault="00B84386"/>
        </w:tc>
        <w:tc>
          <w:tcPr>
            <w:tcW w:w="929" w:type="dxa"/>
            <w:tcBorders>
              <w:left w:val="single" w:sz="4" w:space="0" w:color="auto"/>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氨</w:t>
            </w:r>
          </w:p>
        </w:tc>
        <w:tc>
          <w:tcPr>
            <w:tcW w:w="1410"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0.02</w:t>
            </w:r>
          </w:p>
        </w:tc>
        <w:tc>
          <w:tcPr>
            <w:tcW w:w="1411"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411"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w:t>
            </w:r>
          </w:p>
        </w:tc>
        <w:tc>
          <w:tcPr>
            <w:tcW w:w="1411"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w:t>
            </w:r>
          </w:p>
        </w:tc>
      </w:tr>
    </w:tbl>
    <w:p w:rsidR="00000000" w:rsidRDefault="00B84386">
      <w:pPr>
        <w:rPr>
          <w:rFonts w:ascii="Times New Roman" w:hAnsi="Times New Roman"/>
          <w:kern w:val="0"/>
          <w:sz w:val="18"/>
          <w:szCs w:val="18"/>
        </w:rPr>
      </w:pPr>
      <w:r>
        <w:rPr>
          <w:rFonts w:ascii="Times New Roman" w:hAnsi="Times New Roman"/>
          <w:sz w:val="18"/>
          <w:szCs w:val="18"/>
        </w:rPr>
        <w:t>注：表中监测数据引自福建宏其检测科技有限责任公司</w:t>
      </w:r>
      <w:r>
        <w:rPr>
          <w:rFonts w:ascii="Times New Roman" w:hAnsi="Times New Roman"/>
          <w:sz w:val="18"/>
          <w:szCs w:val="18"/>
        </w:rPr>
        <w:t>HQJC</w:t>
      </w:r>
      <w:r>
        <w:rPr>
          <w:rFonts w:ascii="Times New Roman" w:hAnsi="Times New Roman"/>
          <w:sz w:val="18"/>
          <w:szCs w:val="18"/>
        </w:rPr>
        <w:t>（</w:t>
      </w:r>
      <w:r>
        <w:rPr>
          <w:rFonts w:ascii="Times New Roman" w:hAnsi="Times New Roman"/>
          <w:sz w:val="18"/>
          <w:szCs w:val="18"/>
        </w:rPr>
        <w:t>2017</w:t>
      </w:r>
      <w:r>
        <w:rPr>
          <w:rFonts w:ascii="Times New Roman" w:hAnsi="Times New Roman"/>
          <w:sz w:val="18"/>
          <w:szCs w:val="18"/>
        </w:rPr>
        <w:t>）</w:t>
      </w:r>
      <w:r>
        <w:rPr>
          <w:rFonts w:ascii="Times New Roman" w:hAnsi="Times New Roman"/>
          <w:sz w:val="18"/>
          <w:szCs w:val="18"/>
        </w:rPr>
        <w:t>12063</w:t>
      </w:r>
      <w:r>
        <w:rPr>
          <w:rFonts w:ascii="Times New Roman" w:hAnsi="Times New Roman"/>
          <w:sz w:val="18"/>
          <w:szCs w:val="18"/>
        </w:rPr>
        <w:t>号</w:t>
      </w:r>
      <w:r>
        <w:rPr>
          <w:rFonts w:ascii="Times New Roman" w:hAnsi="Times New Roman"/>
          <w:sz w:val="18"/>
          <w:szCs w:val="18"/>
        </w:rPr>
        <w:t>报告。</w:t>
      </w:r>
    </w:p>
    <w:p w:rsidR="00000000" w:rsidRDefault="00B84386">
      <w:pPr>
        <w:pStyle w:val="6"/>
        <w:jc w:val="both"/>
        <w:rPr>
          <w:kern w:val="2"/>
        </w:rPr>
      </w:pPr>
    </w:p>
    <w:p w:rsidR="00000000" w:rsidRDefault="00B84386">
      <w:pPr>
        <w:pStyle w:val="6"/>
        <w:rPr>
          <w:kern w:val="2"/>
        </w:rPr>
      </w:pPr>
    </w:p>
    <w:p w:rsidR="00000000" w:rsidRDefault="00B84386">
      <w:pPr>
        <w:pStyle w:val="6"/>
        <w:rPr>
          <w:kern w:val="2"/>
        </w:rPr>
      </w:pPr>
    </w:p>
    <w:p w:rsidR="00000000" w:rsidRDefault="00B84386">
      <w:pPr>
        <w:pStyle w:val="6"/>
        <w:rPr>
          <w:kern w:val="2"/>
        </w:rPr>
      </w:pPr>
    </w:p>
    <w:p w:rsidR="00000000" w:rsidRDefault="00B84386">
      <w:pPr>
        <w:pStyle w:val="6"/>
        <w:rPr>
          <w:kern w:val="2"/>
        </w:rPr>
      </w:pPr>
    </w:p>
    <w:p w:rsidR="00000000" w:rsidRDefault="00B84386">
      <w:pPr>
        <w:pStyle w:val="6"/>
        <w:rPr>
          <w:kern w:val="2"/>
        </w:rPr>
      </w:pPr>
      <w:r>
        <w:rPr>
          <w:kern w:val="2"/>
        </w:rPr>
        <w:lastRenderedPageBreak/>
        <w:t>表</w:t>
      </w:r>
      <w:r>
        <w:rPr>
          <w:kern w:val="2"/>
        </w:rPr>
        <w:t>3.5</w:t>
      </w:r>
      <w:r>
        <w:rPr>
          <w:kern w:val="2"/>
        </w:rPr>
        <w:t xml:space="preserve">  </w:t>
      </w:r>
      <w:r>
        <w:rPr>
          <w:kern w:val="2"/>
        </w:rPr>
        <w:t>无组织废气检测结果一览表</w:t>
      </w:r>
      <w:r>
        <w:rPr>
          <w:kern w:val="2"/>
        </w:rPr>
        <w:t>2</w:t>
      </w:r>
      <w:r>
        <w:rPr>
          <w:kern w:val="2"/>
        </w:rPr>
        <w:t>（</w:t>
      </w:r>
      <w:r>
        <w:rPr>
          <w:kern w:val="2"/>
        </w:rPr>
        <w:t>2017.11.4</w:t>
      </w:r>
      <w:r>
        <w:rPr>
          <w:kern w:val="2"/>
        </w:rPr>
        <w:t>）</w:t>
      </w:r>
    </w:p>
    <w:p w:rsidR="00000000" w:rsidRDefault="00B84386" w:rsidP="009C6C90">
      <w:pPr>
        <w:ind w:rightChars="-16" w:right="-34"/>
        <w:jc w:val="right"/>
        <w:rPr>
          <w:rFonts w:ascii="Times New Roman" w:hAnsi="Times New Roman"/>
          <w:b/>
          <w:color w:val="000000"/>
          <w:sz w:val="18"/>
          <w:szCs w:val="18"/>
        </w:rPr>
      </w:pPr>
      <w:r>
        <w:rPr>
          <w:rFonts w:ascii="Times New Roman" w:hAnsi="Times New Roman"/>
          <w:color w:val="000000"/>
          <w:sz w:val="18"/>
          <w:szCs w:val="18"/>
        </w:rPr>
        <w:t>表中：检测项目单位均为</w:t>
      </w:r>
      <w:r>
        <w:rPr>
          <w:rFonts w:ascii="Times New Roman" w:hAnsi="Times New Roman"/>
          <w:color w:val="000000"/>
          <w:sz w:val="18"/>
          <w:szCs w:val="18"/>
        </w:rPr>
        <w:t>mg/m</w:t>
      </w:r>
      <w:r>
        <w:rPr>
          <w:rFonts w:ascii="Times New Roman" w:hAnsi="Times New Roman"/>
          <w:color w:val="000000"/>
          <w:sz w:val="18"/>
          <w:szCs w:val="18"/>
          <w:vertAlign w:val="superscript"/>
        </w:rPr>
        <w:t>3</w:t>
      </w:r>
    </w:p>
    <w:tbl>
      <w:tblPr>
        <w:tblW w:w="5000" w:type="pct"/>
        <w:jc w:val="center"/>
        <w:tblBorders>
          <w:top w:val="single" w:sz="4" w:space="0" w:color="000000"/>
          <w:bottom w:val="single" w:sz="4" w:space="0" w:color="000000"/>
          <w:insideH w:val="single" w:sz="4" w:space="0" w:color="000000"/>
          <w:insideV w:val="single" w:sz="4" w:space="0" w:color="000000"/>
        </w:tblBorders>
        <w:tblLook w:val="0000"/>
      </w:tblPr>
      <w:tblGrid>
        <w:gridCol w:w="631"/>
        <w:gridCol w:w="1324"/>
        <w:gridCol w:w="928"/>
        <w:gridCol w:w="1409"/>
        <w:gridCol w:w="1410"/>
        <w:gridCol w:w="1410"/>
        <w:gridCol w:w="1410"/>
      </w:tblGrid>
      <w:tr w:rsidR="00000000">
        <w:trPr>
          <w:trHeight w:val="415"/>
          <w:jc w:val="center"/>
        </w:trPr>
        <w:tc>
          <w:tcPr>
            <w:tcW w:w="632" w:type="dxa"/>
            <w:vMerge w:val="restart"/>
            <w:tcBorders>
              <w:top w:val="single" w:sz="12" w:space="0" w:color="000000"/>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编号</w:t>
            </w:r>
          </w:p>
        </w:tc>
        <w:tc>
          <w:tcPr>
            <w:tcW w:w="1327" w:type="dxa"/>
            <w:vMerge w:val="restart"/>
            <w:tcBorders>
              <w:top w:val="single" w:sz="12" w:space="0" w:color="000000"/>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点位名称</w:t>
            </w:r>
          </w:p>
        </w:tc>
        <w:tc>
          <w:tcPr>
            <w:tcW w:w="929" w:type="dxa"/>
            <w:vMerge w:val="restart"/>
            <w:tcBorders>
              <w:top w:val="single" w:sz="12" w:space="0" w:color="000000"/>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检测</w:t>
            </w:r>
          </w:p>
          <w:p w:rsidR="00000000" w:rsidRDefault="00B84386">
            <w:pPr>
              <w:jc w:val="center"/>
              <w:rPr>
                <w:rFonts w:ascii="Times New Roman" w:hAnsi="Times New Roman"/>
                <w:color w:val="000000"/>
                <w:szCs w:val="21"/>
              </w:rPr>
            </w:pPr>
            <w:r>
              <w:rPr>
                <w:rFonts w:ascii="Times New Roman" w:hAnsi="Times New Roman"/>
                <w:color w:val="000000"/>
                <w:szCs w:val="21"/>
              </w:rPr>
              <w:t>因子</w:t>
            </w:r>
          </w:p>
        </w:tc>
        <w:tc>
          <w:tcPr>
            <w:tcW w:w="5643" w:type="dxa"/>
            <w:gridSpan w:val="4"/>
            <w:tcBorders>
              <w:top w:val="single" w:sz="12" w:space="0" w:color="000000"/>
              <w:left w:val="single" w:sz="4" w:space="0" w:color="auto"/>
              <w:bottom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检测频次</w:t>
            </w:r>
          </w:p>
        </w:tc>
      </w:tr>
      <w:tr w:rsidR="00000000">
        <w:trPr>
          <w:trHeight w:val="415"/>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vMerge/>
            <w:tcBorders>
              <w:right w:val="single" w:sz="4" w:space="0" w:color="auto"/>
            </w:tcBorders>
            <w:vAlign w:val="center"/>
          </w:tcPr>
          <w:p w:rsidR="00000000" w:rsidRDefault="00B84386"/>
        </w:tc>
        <w:tc>
          <w:tcPr>
            <w:tcW w:w="1410"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第一次</w:t>
            </w:r>
          </w:p>
        </w:tc>
        <w:tc>
          <w:tcPr>
            <w:tcW w:w="1411"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第二次</w:t>
            </w:r>
          </w:p>
        </w:tc>
        <w:tc>
          <w:tcPr>
            <w:tcW w:w="1411"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第三次</w:t>
            </w:r>
          </w:p>
        </w:tc>
        <w:tc>
          <w:tcPr>
            <w:tcW w:w="1411" w:type="dxa"/>
            <w:tcBorders>
              <w:top w:val="single" w:sz="4" w:space="0" w:color="auto"/>
              <w:left w:val="single" w:sz="4" w:space="0" w:color="auto"/>
              <w:bottom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第四次</w:t>
            </w:r>
          </w:p>
        </w:tc>
      </w:tr>
      <w:tr w:rsidR="00000000">
        <w:trPr>
          <w:trHeight w:val="415"/>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vMerge/>
            <w:tcBorders>
              <w:right w:val="single" w:sz="4" w:space="0" w:color="auto"/>
            </w:tcBorders>
            <w:vAlign w:val="center"/>
          </w:tcPr>
          <w:p w:rsidR="00000000" w:rsidRDefault="00B84386"/>
        </w:tc>
        <w:tc>
          <w:tcPr>
            <w:tcW w:w="1410"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风向：</w:t>
            </w:r>
            <w:r>
              <w:rPr>
                <w:rFonts w:ascii="Times New Roman" w:hAnsi="Times New Roman"/>
                <w:color w:val="000000"/>
                <w:szCs w:val="21"/>
              </w:rPr>
              <w:t>E</w:t>
            </w:r>
          </w:p>
        </w:tc>
        <w:tc>
          <w:tcPr>
            <w:tcW w:w="1411"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风向：</w:t>
            </w:r>
            <w:r>
              <w:rPr>
                <w:rFonts w:ascii="Times New Roman" w:hAnsi="Times New Roman"/>
                <w:color w:val="000000"/>
                <w:szCs w:val="21"/>
              </w:rPr>
              <w:t>ENE</w:t>
            </w:r>
          </w:p>
        </w:tc>
        <w:tc>
          <w:tcPr>
            <w:tcW w:w="1411" w:type="dxa"/>
            <w:tcBorders>
              <w:top w:val="single" w:sz="4" w:space="0" w:color="auto"/>
              <w:left w:val="single" w:sz="4" w:space="0" w:color="auto"/>
              <w:bottom w:val="single" w:sz="4"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风向：</w:t>
            </w:r>
            <w:r>
              <w:rPr>
                <w:rFonts w:ascii="Times New Roman" w:hAnsi="Times New Roman"/>
                <w:color w:val="000000"/>
                <w:szCs w:val="21"/>
              </w:rPr>
              <w:t>NE</w:t>
            </w:r>
          </w:p>
        </w:tc>
        <w:tc>
          <w:tcPr>
            <w:tcW w:w="1411" w:type="dxa"/>
            <w:tcBorders>
              <w:top w:val="single" w:sz="4" w:space="0" w:color="auto"/>
              <w:left w:val="single" w:sz="4" w:space="0" w:color="auto"/>
              <w:bottom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风向：</w:t>
            </w:r>
            <w:r>
              <w:rPr>
                <w:rFonts w:ascii="Times New Roman" w:hAnsi="Times New Roman"/>
                <w:color w:val="000000"/>
                <w:szCs w:val="21"/>
              </w:rPr>
              <w:t>N</w:t>
            </w:r>
          </w:p>
        </w:tc>
      </w:tr>
      <w:tr w:rsidR="00000000">
        <w:trPr>
          <w:trHeight w:val="415"/>
          <w:jc w:val="center"/>
        </w:trPr>
        <w:tc>
          <w:tcPr>
            <w:tcW w:w="632" w:type="dxa"/>
            <w:vMerge/>
            <w:tcBorders>
              <w:bottom w:val="single" w:sz="12" w:space="0" w:color="auto"/>
              <w:right w:val="single" w:sz="4" w:space="0" w:color="auto"/>
            </w:tcBorders>
            <w:vAlign w:val="center"/>
          </w:tcPr>
          <w:p w:rsidR="00000000" w:rsidRDefault="00B84386"/>
        </w:tc>
        <w:tc>
          <w:tcPr>
            <w:tcW w:w="1327" w:type="dxa"/>
            <w:vMerge/>
            <w:tcBorders>
              <w:left w:val="single" w:sz="4" w:space="0" w:color="auto"/>
              <w:bottom w:val="single" w:sz="12" w:space="0" w:color="auto"/>
              <w:right w:val="single" w:sz="4" w:space="0" w:color="auto"/>
            </w:tcBorders>
            <w:vAlign w:val="center"/>
          </w:tcPr>
          <w:p w:rsidR="00000000" w:rsidRDefault="00B84386"/>
        </w:tc>
        <w:tc>
          <w:tcPr>
            <w:tcW w:w="929" w:type="dxa"/>
            <w:vMerge/>
            <w:tcBorders>
              <w:bottom w:val="single" w:sz="12" w:space="0" w:color="auto"/>
              <w:right w:val="single" w:sz="4" w:space="0" w:color="auto"/>
            </w:tcBorders>
            <w:vAlign w:val="center"/>
          </w:tcPr>
          <w:p w:rsidR="00000000" w:rsidRDefault="00B84386"/>
        </w:tc>
        <w:tc>
          <w:tcPr>
            <w:tcW w:w="1410" w:type="dxa"/>
            <w:tcBorders>
              <w:top w:val="single" w:sz="4" w:space="0" w:color="auto"/>
              <w:left w:val="single" w:sz="4" w:space="0" w:color="auto"/>
              <w:bottom w:val="single" w:sz="12"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0.8m/s</w:t>
            </w:r>
          </w:p>
        </w:tc>
        <w:tc>
          <w:tcPr>
            <w:tcW w:w="1411" w:type="dxa"/>
            <w:tcBorders>
              <w:top w:val="single" w:sz="4" w:space="0" w:color="auto"/>
              <w:left w:val="single" w:sz="4" w:space="0" w:color="auto"/>
              <w:bottom w:val="single" w:sz="12"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1.1m/s</w:t>
            </w:r>
          </w:p>
        </w:tc>
        <w:tc>
          <w:tcPr>
            <w:tcW w:w="1411" w:type="dxa"/>
            <w:tcBorders>
              <w:top w:val="single" w:sz="4" w:space="0" w:color="auto"/>
              <w:left w:val="single" w:sz="4" w:space="0" w:color="auto"/>
              <w:bottom w:val="single" w:sz="12" w:space="0" w:color="auto"/>
              <w:right w:val="single" w:sz="4"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1.3m/s</w:t>
            </w:r>
          </w:p>
        </w:tc>
        <w:tc>
          <w:tcPr>
            <w:tcW w:w="1411" w:type="dxa"/>
            <w:tcBorders>
              <w:top w:val="single" w:sz="4" w:space="0" w:color="auto"/>
              <w:left w:val="single" w:sz="4" w:space="0" w:color="auto"/>
              <w:bottom w:val="single" w:sz="12" w:space="0" w:color="auto"/>
            </w:tcBorders>
            <w:vAlign w:val="center"/>
          </w:tcPr>
          <w:p w:rsidR="00000000" w:rsidRDefault="00B84386">
            <w:pPr>
              <w:wordWrap w:val="0"/>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1.2m/s</w:t>
            </w:r>
          </w:p>
        </w:tc>
      </w:tr>
      <w:tr w:rsidR="00000000">
        <w:trPr>
          <w:trHeight w:val="397"/>
          <w:jc w:val="center"/>
        </w:trPr>
        <w:tc>
          <w:tcPr>
            <w:tcW w:w="632" w:type="dxa"/>
            <w:vMerge w:val="restart"/>
            <w:tcBorders>
              <w:top w:val="single" w:sz="12" w:space="0" w:color="auto"/>
              <w:right w:val="single" w:sz="4"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1</w:t>
            </w:r>
          </w:p>
        </w:tc>
        <w:tc>
          <w:tcPr>
            <w:tcW w:w="1327" w:type="dxa"/>
            <w:vMerge w:val="restart"/>
            <w:tcBorders>
              <w:top w:val="single" w:sz="12" w:space="0" w:color="auto"/>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污水处理站上风向</w:t>
            </w:r>
            <w:r>
              <w:rPr>
                <w:rFonts w:ascii="Times New Roman" w:hAnsi="Times New Roman"/>
                <w:color w:val="000000"/>
                <w:szCs w:val="21"/>
              </w:rPr>
              <w:t>1</w:t>
            </w:r>
          </w:p>
        </w:tc>
        <w:tc>
          <w:tcPr>
            <w:tcW w:w="929" w:type="dxa"/>
            <w:tcBorders>
              <w:top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硫化氢</w:t>
            </w:r>
          </w:p>
        </w:tc>
        <w:tc>
          <w:tcPr>
            <w:tcW w:w="1410" w:type="dxa"/>
            <w:tcBorders>
              <w:top w:val="single" w:sz="12"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c>
          <w:tcPr>
            <w:tcW w:w="1411" w:type="dxa"/>
            <w:tcBorders>
              <w:top w:val="single" w:sz="12"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0.001</w:t>
            </w:r>
          </w:p>
        </w:tc>
        <w:tc>
          <w:tcPr>
            <w:tcW w:w="1411" w:type="dxa"/>
            <w:tcBorders>
              <w:top w:val="single" w:sz="12"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0.001</w:t>
            </w:r>
          </w:p>
        </w:tc>
        <w:tc>
          <w:tcPr>
            <w:tcW w:w="1411" w:type="dxa"/>
            <w:tcBorders>
              <w:top w:val="single" w:sz="12"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r>
      <w:tr w:rsidR="00000000">
        <w:trPr>
          <w:trHeight w:val="397"/>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氨</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r>
      <w:tr w:rsidR="00000000">
        <w:trPr>
          <w:trHeight w:val="397"/>
          <w:jc w:val="center"/>
        </w:trPr>
        <w:tc>
          <w:tcPr>
            <w:tcW w:w="632" w:type="dxa"/>
            <w:vMerge w:val="restart"/>
            <w:tcBorders>
              <w:right w:val="single" w:sz="4"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2</w:t>
            </w:r>
          </w:p>
        </w:tc>
        <w:tc>
          <w:tcPr>
            <w:tcW w:w="1327" w:type="dxa"/>
            <w:vMerge w:val="restart"/>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污水处理站下风向</w:t>
            </w:r>
            <w:r>
              <w:rPr>
                <w:rFonts w:ascii="Times New Roman" w:hAnsi="Times New Roman"/>
                <w:color w:val="000000"/>
                <w:szCs w:val="21"/>
              </w:rPr>
              <w:t>2</w:t>
            </w:r>
          </w:p>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硫化氢</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0.004</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0.003</w:t>
            </w:r>
          </w:p>
        </w:tc>
      </w:tr>
      <w:tr w:rsidR="00000000">
        <w:trPr>
          <w:trHeight w:val="397"/>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氨</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0.08</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0.06</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0.06</w:t>
            </w:r>
          </w:p>
        </w:tc>
      </w:tr>
      <w:tr w:rsidR="00000000">
        <w:trPr>
          <w:trHeight w:val="397"/>
          <w:jc w:val="center"/>
        </w:trPr>
        <w:tc>
          <w:tcPr>
            <w:tcW w:w="632" w:type="dxa"/>
            <w:vMerge w:val="restart"/>
            <w:tcBorders>
              <w:right w:val="single" w:sz="4"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3</w:t>
            </w:r>
          </w:p>
        </w:tc>
        <w:tc>
          <w:tcPr>
            <w:tcW w:w="1327" w:type="dxa"/>
            <w:vMerge w:val="restart"/>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污水处理站下风向</w:t>
            </w:r>
            <w:r>
              <w:rPr>
                <w:rFonts w:ascii="Times New Roman" w:hAnsi="Times New Roman"/>
                <w:color w:val="000000"/>
                <w:szCs w:val="21"/>
              </w:rPr>
              <w:t>3</w:t>
            </w:r>
          </w:p>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硫化氢</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0.003</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0.003</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0.001</w:t>
            </w:r>
          </w:p>
        </w:tc>
      </w:tr>
      <w:tr w:rsidR="00000000">
        <w:trPr>
          <w:trHeight w:val="397"/>
          <w:jc w:val="center"/>
        </w:trPr>
        <w:tc>
          <w:tcPr>
            <w:tcW w:w="632" w:type="dxa"/>
            <w:vMerge/>
            <w:tcBorders>
              <w:right w:val="single" w:sz="4" w:space="0" w:color="auto"/>
            </w:tcBorders>
            <w:vAlign w:val="center"/>
          </w:tcPr>
          <w:p w:rsidR="00000000" w:rsidRDefault="00B84386"/>
        </w:tc>
        <w:tc>
          <w:tcPr>
            <w:tcW w:w="1327" w:type="dxa"/>
            <w:vMerge/>
            <w:tcBorders>
              <w:left w:val="single" w:sz="4" w:space="0" w:color="auto"/>
              <w:right w:val="single" w:sz="4" w:space="0" w:color="auto"/>
            </w:tcBorders>
            <w:vAlign w:val="center"/>
          </w:tcPr>
          <w:p w:rsidR="00000000" w:rsidRDefault="00B84386"/>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氨</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0.02</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w:t>
            </w:r>
            <w:r>
              <w:rPr>
                <w:rFonts w:ascii="Times New Roman" w:hAnsi="Times New Roman"/>
                <w:color w:val="000000"/>
                <w:szCs w:val="21"/>
              </w:rPr>
              <w:t>.03</w:t>
            </w:r>
          </w:p>
        </w:tc>
      </w:tr>
      <w:tr w:rsidR="00000000">
        <w:trPr>
          <w:trHeight w:val="397"/>
          <w:jc w:val="center"/>
        </w:trPr>
        <w:tc>
          <w:tcPr>
            <w:tcW w:w="632" w:type="dxa"/>
            <w:vMerge w:val="restart"/>
            <w:tcBorders>
              <w:right w:val="single" w:sz="4"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4</w:t>
            </w:r>
          </w:p>
        </w:tc>
        <w:tc>
          <w:tcPr>
            <w:tcW w:w="1327" w:type="dxa"/>
            <w:vMerge w:val="restart"/>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污水处理站下风向</w:t>
            </w:r>
            <w:r>
              <w:rPr>
                <w:rFonts w:ascii="Times New Roman" w:hAnsi="Times New Roman"/>
                <w:color w:val="000000"/>
                <w:szCs w:val="21"/>
              </w:rPr>
              <w:t>4</w:t>
            </w:r>
          </w:p>
        </w:tc>
        <w:tc>
          <w:tcPr>
            <w:tcW w:w="929"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硫化氢</w:t>
            </w:r>
          </w:p>
        </w:tc>
        <w:tc>
          <w:tcPr>
            <w:tcW w:w="1410"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0.001</w:t>
            </w:r>
          </w:p>
        </w:tc>
        <w:tc>
          <w:tcPr>
            <w:tcW w:w="1411"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0.002</w:t>
            </w:r>
          </w:p>
        </w:tc>
      </w:tr>
      <w:tr w:rsidR="00000000">
        <w:trPr>
          <w:trHeight w:val="397"/>
          <w:jc w:val="center"/>
        </w:trPr>
        <w:tc>
          <w:tcPr>
            <w:tcW w:w="632" w:type="dxa"/>
            <w:vMerge/>
            <w:tcBorders>
              <w:bottom w:val="single" w:sz="12" w:space="0" w:color="auto"/>
              <w:right w:val="single" w:sz="4" w:space="0" w:color="auto"/>
            </w:tcBorders>
            <w:vAlign w:val="center"/>
          </w:tcPr>
          <w:p w:rsidR="00000000" w:rsidRDefault="00B84386"/>
        </w:tc>
        <w:tc>
          <w:tcPr>
            <w:tcW w:w="1327" w:type="dxa"/>
            <w:vMerge/>
            <w:tcBorders>
              <w:left w:val="single" w:sz="4" w:space="0" w:color="auto"/>
              <w:bottom w:val="single" w:sz="12" w:space="0" w:color="auto"/>
              <w:right w:val="single" w:sz="4" w:space="0" w:color="auto"/>
            </w:tcBorders>
            <w:vAlign w:val="center"/>
          </w:tcPr>
          <w:p w:rsidR="00000000" w:rsidRDefault="00B84386"/>
        </w:tc>
        <w:tc>
          <w:tcPr>
            <w:tcW w:w="929" w:type="dxa"/>
            <w:tcBorders>
              <w:left w:val="single" w:sz="4" w:space="0" w:color="auto"/>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氨</w:t>
            </w:r>
          </w:p>
        </w:tc>
        <w:tc>
          <w:tcPr>
            <w:tcW w:w="1410"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0.02</w:t>
            </w:r>
          </w:p>
        </w:tc>
        <w:tc>
          <w:tcPr>
            <w:tcW w:w="1411"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0.01</w:t>
            </w:r>
          </w:p>
        </w:tc>
        <w:tc>
          <w:tcPr>
            <w:tcW w:w="1411"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r>
              <w:rPr>
                <w:rFonts w:ascii="Times New Roman" w:hAnsi="Times New Roman"/>
                <w:color w:val="000000"/>
                <w:szCs w:val="21"/>
              </w:rPr>
              <w:t>0.01</w:t>
            </w:r>
          </w:p>
        </w:tc>
        <w:tc>
          <w:tcPr>
            <w:tcW w:w="1411"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w:t>
            </w:r>
          </w:p>
        </w:tc>
      </w:tr>
    </w:tbl>
    <w:p w:rsidR="00000000" w:rsidRDefault="00B84386">
      <w:pPr>
        <w:rPr>
          <w:rFonts w:ascii="Times New Roman" w:hAnsi="Times New Roman"/>
          <w:kern w:val="0"/>
          <w:sz w:val="18"/>
          <w:szCs w:val="18"/>
        </w:rPr>
      </w:pPr>
      <w:r>
        <w:rPr>
          <w:rFonts w:ascii="Times New Roman" w:hAnsi="Times New Roman"/>
          <w:sz w:val="18"/>
          <w:szCs w:val="18"/>
        </w:rPr>
        <w:t>注：表中监测数据引自福建宏其检测科技有限责任公司</w:t>
      </w:r>
      <w:r>
        <w:rPr>
          <w:rFonts w:ascii="Times New Roman" w:hAnsi="Times New Roman"/>
          <w:sz w:val="18"/>
          <w:szCs w:val="18"/>
        </w:rPr>
        <w:t>HQJC</w:t>
      </w:r>
      <w:r>
        <w:rPr>
          <w:rFonts w:ascii="Times New Roman" w:hAnsi="Times New Roman"/>
          <w:sz w:val="18"/>
          <w:szCs w:val="18"/>
        </w:rPr>
        <w:t>（</w:t>
      </w:r>
      <w:r>
        <w:rPr>
          <w:rFonts w:ascii="Times New Roman" w:hAnsi="Times New Roman"/>
          <w:sz w:val="18"/>
          <w:szCs w:val="18"/>
        </w:rPr>
        <w:t>2017</w:t>
      </w:r>
      <w:r>
        <w:rPr>
          <w:rFonts w:ascii="Times New Roman" w:hAnsi="Times New Roman"/>
          <w:sz w:val="18"/>
          <w:szCs w:val="18"/>
        </w:rPr>
        <w:t>）</w:t>
      </w:r>
      <w:r>
        <w:rPr>
          <w:rFonts w:ascii="Times New Roman" w:hAnsi="Times New Roman"/>
          <w:sz w:val="18"/>
          <w:szCs w:val="18"/>
        </w:rPr>
        <w:t>12063</w:t>
      </w:r>
      <w:r>
        <w:rPr>
          <w:rFonts w:ascii="Times New Roman" w:hAnsi="Times New Roman"/>
          <w:sz w:val="18"/>
          <w:szCs w:val="18"/>
        </w:rPr>
        <w:t>号</w:t>
      </w:r>
      <w:r>
        <w:rPr>
          <w:rFonts w:ascii="Times New Roman" w:hAnsi="Times New Roman"/>
          <w:sz w:val="18"/>
          <w:szCs w:val="18"/>
        </w:rPr>
        <w:t>报告。</w:t>
      </w:r>
    </w:p>
    <w:p w:rsidR="00000000" w:rsidRDefault="00B84386">
      <w:pPr>
        <w:spacing w:line="360" w:lineRule="auto"/>
        <w:rPr>
          <w:rFonts w:ascii="Times New Roman" w:hAnsi="Times New Roman"/>
          <w:b/>
          <w:color w:val="000000"/>
          <w:sz w:val="24"/>
          <w:szCs w:val="24"/>
        </w:rPr>
      </w:pPr>
    </w:p>
    <w:p w:rsidR="00000000" w:rsidRDefault="00B84386">
      <w:pPr>
        <w:spacing w:line="360" w:lineRule="auto"/>
        <w:jc w:val="center"/>
        <w:rPr>
          <w:rFonts w:ascii="Times New Roman" w:hAnsi="Times New Roman"/>
          <w:b/>
          <w:color w:val="000000"/>
          <w:sz w:val="24"/>
          <w:szCs w:val="24"/>
        </w:rPr>
      </w:pPr>
      <w:r>
        <w:rPr>
          <w:rFonts w:ascii="Times New Roman" w:hAnsi="Times New Roman"/>
          <w:b/>
          <w:color w:val="000000"/>
          <w:sz w:val="24"/>
          <w:szCs w:val="24"/>
        </w:rPr>
        <w:t>表</w:t>
      </w:r>
      <w:r>
        <w:rPr>
          <w:rFonts w:ascii="Times New Roman" w:hAnsi="Times New Roman"/>
          <w:b/>
          <w:color w:val="000000"/>
          <w:sz w:val="24"/>
          <w:szCs w:val="24"/>
        </w:rPr>
        <w:t>3.6</w:t>
      </w:r>
      <w:r>
        <w:rPr>
          <w:rFonts w:ascii="Times New Roman" w:hAnsi="Times New Roman"/>
          <w:b/>
          <w:color w:val="000000"/>
          <w:sz w:val="24"/>
          <w:szCs w:val="24"/>
        </w:rPr>
        <w:t xml:space="preserve">  </w:t>
      </w:r>
      <w:r>
        <w:rPr>
          <w:rFonts w:ascii="Times New Roman" w:hAnsi="Times New Roman"/>
          <w:b/>
          <w:color w:val="000000"/>
          <w:sz w:val="24"/>
          <w:szCs w:val="24"/>
        </w:rPr>
        <w:t>无组织废气检测结果一览表</w:t>
      </w:r>
      <w:r>
        <w:rPr>
          <w:rFonts w:ascii="Times New Roman" w:hAnsi="Times New Roman"/>
          <w:b/>
          <w:color w:val="000000"/>
          <w:sz w:val="24"/>
          <w:szCs w:val="24"/>
        </w:rPr>
        <w:t xml:space="preserve">3 </w:t>
      </w:r>
      <w:r>
        <w:rPr>
          <w:rFonts w:ascii="Times New Roman" w:hAnsi="Times New Roman"/>
          <w:b/>
          <w:color w:val="000000"/>
          <w:sz w:val="24"/>
          <w:szCs w:val="24"/>
        </w:rPr>
        <w:t xml:space="preserve">  </w:t>
      </w:r>
      <w:r>
        <w:rPr>
          <w:rFonts w:ascii="Times New Roman" w:hAnsi="Times New Roman"/>
          <w:color w:val="000000"/>
          <w:sz w:val="24"/>
          <w:szCs w:val="24"/>
        </w:rPr>
        <w:t>（</w:t>
      </w:r>
      <w:r>
        <w:rPr>
          <w:rFonts w:ascii="Times New Roman" w:hAnsi="Times New Roman"/>
          <w:color w:val="000000"/>
          <w:sz w:val="24"/>
          <w:szCs w:val="24"/>
        </w:rPr>
        <w:t>2017.12.26~27</w:t>
      </w:r>
      <w:r>
        <w:rPr>
          <w:rFonts w:ascii="Times New Roman" w:hAnsi="Times New Roman"/>
          <w:color w:val="000000"/>
          <w:sz w:val="24"/>
          <w:szCs w:val="24"/>
        </w:rPr>
        <w:t>）</w:t>
      </w:r>
    </w:p>
    <w:tbl>
      <w:tblPr>
        <w:tblW w:w="5000" w:type="pct"/>
        <w:jc w:val="center"/>
        <w:tblBorders>
          <w:top w:val="single" w:sz="4" w:space="0" w:color="000000"/>
          <w:bottom w:val="single" w:sz="4" w:space="0" w:color="000000"/>
          <w:insideH w:val="single" w:sz="4" w:space="0" w:color="000000"/>
          <w:insideV w:val="single" w:sz="4" w:space="0" w:color="000000"/>
        </w:tblBorders>
        <w:tblLayout w:type="fixed"/>
        <w:tblLook w:val="0000"/>
      </w:tblPr>
      <w:tblGrid>
        <w:gridCol w:w="632"/>
        <w:gridCol w:w="1461"/>
        <w:gridCol w:w="803"/>
        <w:gridCol w:w="804"/>
        <w:gridCol w:w="803"/>
        <w:gridCol w:w="804"/>
        <w:gridCol w:w="804"/>
        <w:gridCol w:w="803"/>
        <w:gridCol w:w="804"/>
        <w:gridCol w:w="804"/>
      </w:tblGrid>
      <w:tr w:rsidR="00000000">
        <w:trPr>
          <w:trHeight w:val="397"/>
          <w:jc w:val="center"/>
        </w:trPr>
        <w:tc>
          <w:tcPr>
            <w:tcW w:w="2092" w:type="dxa"/>
            <w:gridSpan w:val="2"/>
            <w:tcBorders>
              <w:top w:val="single" w:sz="12" w:space="0" w:color="000000"/>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采样日期</w:t>
            </w:r>
          </w:p>
        </w:tc>
        <w:tc>
          <w:tcPr>
            <w:tcW w:w="3218" w:type="dxa"/>
            <w:gridSpan w:val="4"/>
            <w:tcBorders>
              <w:top w:val="single" w:sz="12" w:space="0" w:color="000000"/>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2017.12.26</w:t>
            </w:r>
          </w:p>
        </w:tc>
        <w:tc>
          <w:tcPr>
            <w:tcW w:w="3219" w:type="dxa"/>
            <w:gridSpan w:val="4"/>
            <w:tcBorders>
              <w:top w:val="single" w:sz="12" w:space="0" w:color="000000"/>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2017.12.27</w:t>
            </w:r>
          </w:p>
        </w:tc>
      </w:tr>
      <w:tr w:rsidR="00000000">
        <w:trPr>
          <w:trHeight w:val="397"/>
          <w:jc w:val="center"/>
        </w:trPr>
        <w:tc>
          <w:tcPr>
            <w:tcW w:w="2092" w:type="dxa"/>
            <w:gridSpan w:val="2"/>
            <w:tcBorders>
              <w:top w:val="single" w:sz="12"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频次</w:t>
            </w:r>
          </w:p>
        </w:tc>
        <w:tc>
          <w:tcPr>
            <w:tcW w:w="804" w:type="dxa"/>
            <w:tcBorders>
              <w:top w:val="single" w:sz="12"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w:t>
            </w:r>
          </w:p>
        </w:tc>
        <w:tc>
          <w:tcPr>
            <w:tcW w:w="805" w:type="dxa"/>
            <w:tcBorders>
              <w:top w:val="single" w:sz="12"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w:t>
            </w:r>
          </w:p>
        </w:tc>
        <w:tc>
          <w:tcPr>
            <w:tcW w:w="804" w:type="dxa"/>
            <w:tcBorders>
              <w:top w:val="single" w:sz="12"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w:t>
            </w:r>
          </w:p>
        </w:tc>
        <w:tc>
          <w:tcPr>
            <w:tcW w:w="805" w:type="dxa"/>
            <w:tcBorders>
              <w:top w:val="single" w:sz="12"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4</w:t>
            </w:r>
          </w:p>
        </w:tc>
        <w:tc>
          <w:tcPr>
            <w:tcW w:w="805" w:type="dxa"/>
            <w:tcBorders>
              <w:top w:val="single" w:sz="12"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w:t>
            </w:r>
          </w:p>
        </w:tc>
        <w:tc>
          <w:tcPr>
            <w:tcW w:w="804" w:type="dxa"/>
            <w:tcBorders>
              <w:top w:val="single" w:sz="12"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w:t>
            </w:r>
          </w:p>
        </w:tc>
        <w:tc>
          <w:tcPr>
            <w:tcW w:w="805" w:type="dxa"/>
            <w:tcBorders>
              <w:top w:val="single" w:sz="12" w:space="0" w:color="auto"/>
              <w:left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w:t>
            </w:r>
          </w:p>
        </w:tc>
        <w:tc>
          <w:tcPr>
            <w:tcW w:w="805" w:type="dxa"/>
            <w:tcBorders>
              <w:top w:val="single" w:sz="12"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4</w:t>
            </w:r>
          </w:p>
        </w:tc>
      </w:tr>
      <w:tr w:rsidR="00000000">
        <w:trPr>
          <w:trHeight w:val="397"/>
          <w:jc w:val="center"/>
        </w:trPr>
        <w:tc>
          <w:tcPr>
            <w:tcW w:w="2092" w:type="dxa"/>
            <w:gridSpan w:val="2"/>
            <w:tcBorders>
              <w:top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风向</w:t>
            </w:r>
          </w:p>
        </w:tc>
        <w:tc>
          <w:tcPr>
            <w:tcW w:w="804" w:type="dxa"/>
            <w:tcBorders>
              <w:top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N</w:t>
            </w:r>
          </w:p>
        </w:tc>
        <w:tc>
          <w:tcPr>
            <w:tcW w:w="805" w:type="dxa"/>
            <w:tcBorders>
              <w:top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NW</w:t>
            </w:r>
          </w:p>
        </w:tc>
        <w:tc>
          <w:tcPr>
            <w:tcW w:w="804" w:type="dxa"/>
            <w:tcBorders>
              <w:top w:val="single" w:sz="4" w:space="0" w:color="auto"/>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NW</w:t>
            </w:r>
          </w:p>
        </w:tc>
        <w:tc>
          <w:tcPr>
            <w:tcW w:w="805" w:type="dxa"/>
            <w:tcBorders>
              <w:top w:val="single" w:sz="4" w:space="0" w:color="auto"/>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N</w:t>
            </w:r>
          </w:p>
        </w:tc>
        <w:tc>
          <w:tcPr>
            <w:tcW w:w="805" w:type="dxa"/>
            <w:tcBorders>
              <w:top w:val="single" w:sz="4" w:space="0" w:color="auto"/>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N</w:t>
            </w:r>
          </w:p>
        </w:tc>
        <w:tc>
          <w:tcPr>
            <w:tcW w:w="804" w:type="dxa"/>
            <w:tcBorders>
              <w:top w:val="single" w:sz="4" w:space="0" w:color="auto"/>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N</w:t>
            </w:r>
          </w:p>
        </w:tc>
        <w:tc>
          <w:tcPr>
            <w:tcW w:w="805" w:type="dxa"/>
            <w:tcBorders>
              <w:top w:val="single" w:sz="4" w:space="0" w:color="auto"/>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N</w:t>
            </w:r>
          </w:p>
        </w:tc>
        <w:tc>
          <w:tcPr>
            <w:tcW w:w="805" w:type="dxa"/>
            <w:tcBorders>
              <w:top w:val="single" w:sz="4" w:space="0" w:color="auto"/>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NW</w:t>
            </w:r>
          </w:p>
        </w:tc>
      </w:tr>
      <w:tr w:rsidR="00000000">
        <w:trPr>
          <w:trHeight w:val="397"/>
          <w:jc w:val="center"/>
        </w:trPr>
        <w:tc>
          <w:tcPr>
            <w:tcW w:w="2092" w:type="dxa"/>
            <w:gridSpan w:val="2"/>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风速（</w:t>
            </w:r>
            <w:r>
              <w:rPr>
                <w:rFonts w:ascii="Times New Roman" w:hAnsi="Times New Roman"/>
                <w:color w:val="000000"/>
                <w:szCs w:val="21"/>
              </w:rPr>
              <w:t>m/s</w:t>
            </w:r>
            <w:r>
              <w:rPr>
                <w:rFonts w:ascii="Times New Roman" w:hAnsi="Times New Roman"/>
                <w:color w:val="000000"/>
                <w:szCs w:val="21"/>
              </w:rPr>
              <w:t>）</w:t>
            </w:r>
          </w:p>
        </w:tc>
        <w:tc>
          <w:tcPr>
            <w:tcW w:w="804"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1.2</w:t>
            </w:r>
          </w:p>
        </w:tc>
        <w:tc>
          <w:tcPr>
            <w:tcW w:w="805"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1.1</w:t>
            </w:r>
          </w:p>
        </w:tc>
        <w:tc>
          <w:tcPr>
            <w:tcW w:w="804"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1.1</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1.2</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0.9</w:t>
            </w:r>
          </w:p>
        </w:tc>
        <w:tc>
          <w:tcPr>
            <w:tcW w:w="804"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1.0</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1.1</w:t>
            </w:r>
          </w:p>
        </w:tc>
        <w:tc>
          <w:tcPr>
            <w:tcW w:w="805"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1.1</w:t>
            </w:r>
          </w:p>
        </w:tc>
      </w:tr>
      <w:tr w:rsidR="00000000">
        <w:trPr>
          <w:trHeight w:val="397"/>
          <w:jc w:val="center"/>
        </w:trPr>
        <w:tc>
          <w:tcPr>
            <w:tcW w:w="631"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●1</w:t>
            </w:r>
          </w:p>
        </w:tc>
        <w:tc>
          <w:tcPr>
            <w:tcW w:w="1461" w:type="dxa"/>
            <w:vAlign w:val="center"/>
          </w:tcPr>
          <w:p w:rsidR="00000000" w:rsidRDefault="00B84386">
            <w:pPr>
              <w:jc w:val="center"/>
              <w:rPr>
                <w:rFonts w:ascii="Times New Roman" w:hAnsi="Times New Roman"/>
                <w:color w:val="000000"/>
                <w:szCs w:val="21"/>
              </w:rPr>
            </w:pPr>
            <w:r>
              <w:rPr>
                <w:rFonts w:ascii="Times New Roman" w:hAnsi="Times New Roman"/>
                <w:color w:val="000000"/>
                <w:kern w:val="0"/>
                <w:szCs w:val="21"/>
                <w:lang/>
              </w:rPr>
              <w:t>VOCs</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804"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0.066</w:t>
            </w:r>
          </w:p>
        </w:tc>
        <w:tc>
          <w:tcPr>
            <w:tcW w:w="805"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0.072</w:t>
            </w:r>
          </w:p>
        </w:tc>
        <w:tc>
          <w:tcPr>
            <w:tcW w:w="804"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0.058</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0.052</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0.050</w:t>
            </w:r>
          </w:p>
        </w:tc>
        <w:tc>
          <w:tcPr>
            <w:tcW w:w="804"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0.056</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0.060</w:t>
            </w:r>
          </w:p>
        </w:tc>
        <w:tc>
          <w:tcPr>
            <w:tcW w:w="805"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0.058</w:t>
            </w:r>
          </w:p>
        </w:tc>
      </w:tr>
      <w:tr w:rsidR="00000000">
        <w:trPr>
          <w:trHeight w:val="397"/>
          <w:jc w:val="center"/>
        </w:trPr>
        <w:tc>
          <w:tcPr>
            <w:tcW w:w="631"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●2</w:t>
            </w:r>
          </w:p>
        </w:tc>
        <w:tc>
          <w:tcPr>
            <w:tcW w:w="1461" w:type="dxa"/>
            <w:vAlign w:val="center"/>
          </w:tcPr>
          <w:p w:rsidR="00000000" w:rsidRDefault="00B84386">
            <w:pPr>
              <w:jc w:val="center"/>
              <w:rPr>
                <w:rFonts w:ascii="Times New Roman" w:hAnsi="Times New Roman"/>
                <w:color w:val="000000"/>
                <w:szCs w:val="21"/>
              </w:rPr>
            </w:pPr>
            <w:r>
              <w:rPr>
                <w:rFonts w:ascii="Times New Roman" w:hAnsi="Times New Roman"/>
                <w:color w:val="000000"/>
                <w:kern w:val="0"/>
                <w:szCs w:val="21"/>
                <w:lang/>
              </w:rPr>
              <w:t>VOCs</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804"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0.055</w:t>
            </w:r>
          </w:p>
        </w:tc>
        <w:tc>
          <w:tcPr>
            <w:tcW w:w="805"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0.051</w:t>
            </w:r>
          </w:p>
        </w:tc>
        <w:tc>
          <w:tcPr>
            <w:tcW w:w="804"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0.039</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0.045</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0.040</w:t>
            </w:r>
          </w:p>
        </w:tc>
        <w:tc>
          <w:tcPr>
            <w:tcW w:w="804"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0.043</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0.050</w:t>
            </w:r>
          </w:p>
        </w:tc>
        <w:tc>
          <w:tcPr>
            <w:tcW w:w="805"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0.039</w:t>
            </w:r>
          </w:p>
        </w:tc>
      </w:tr>
      <w:tr w:rsidR="00000000">
        <w:trPr>
          <w:trHeight w:val="397"/>
          <w:jc w:val="center"/>
        </w:trPr>
        <w:tc>
          <w:tcPr>
            <w:tcW w:w="631"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●3</w:t>
            </w:r>
          </w:p>
        </w:tc>
        <w:tc>
          <w:tcPr>
            <w:tcW w:w="1461" w:type="dxa"/>
            <w:vAlign w:val="center"/>
          </w:tcPr>
          <w:p w:rsidR="00000000" w:rsidRDefault="00B84386">
            <w:pPr>
              <w:jc w:val="center"/>
              <w:rPr>
                <w:rFonts w:ascii="Times New Roman" w:hAnsi="Times New Roman"/>
                <w:color w:val="000000"/>
                <w:szCs w:val="21"/>
              </w:rPr>
            </w:pPr>
            <w:r>
              <w:rPr>
                <w:rFonts w:ascii="Times New Roman" w:hAnsi="Times New Roman"/>
                <w:color w:val="000000"/>
                <w:kern w:val="0"/>
                <w:szCs w:val="21"/>
                <w:lang/>
              </w:rPr>
              <w:t>VOCs</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804"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0.048</w:t>
            </w:r>
          </w:p>
        </w:tc>
        <w:tc>
          <w:tcPr>
            <w:tcW w:w="805" w:type="dxa"/>
            <w:tcBorders>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0.038</w:t>
            </w:r>
          </w:p>
        </w:tc>
        <w:tc>
          <w:tcPr>
            <w:tcW w:w="804"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0.046</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0.051</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0.053</w:t>
            </w:r>
          </w:p>
        </w:tc>
        <w:tc>
          <w:tcPr>
            <w:tcW w:w="804"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0.055</w:t>
            </w:r>
          </w:p>
        </w:tc>
        <w:tc>
          <w:tcPr>
            <w:tcW w:w="805" w:type="dxa"/>
            <w:tcBorders>
              <w:left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0.062</w:t>
            </w:r>
          </w:p>
        </w:tc>
        <w:tc>
          <w:tcPr>
            <w:tcW w:w="805" w:type="dxa"/>
            <w:tcBorders>
              <w:lef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0.051</w:t>
            </w:r>
          </w:p>
        </w:tc>
      </w:tr>
      <w:tr w:rsidR="00000000">
        <w:trPr>
          <w:trHeight w:val="397"/>
          <w:jc w:val="center"/>
        </w:trPr>
        <w:tc>
          <w:tcPr>
            <w:tcW w:w="631" w:type="dxa"/>
            <w:tcBorders>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●4</w:t>
            </w:r>
          </w:p>
        </w:tc>
        <w:tc>
          <w:tcPr>
            <w:tcW w:w="1461" w:type="dxa"/>
            <w:tcBorders>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kern w:val="0"/>
                <w:szCs w:val="21"/>
                <w:lang/>
              </w:rPr>
              <w:t>VOCs</w:t>
            </w:r>
            <w:r>
              <w:rPr>
                <w:rFonts w:ascii="Times New Roman" w:hAnsi="Times New Roman"/>
                <w:color w:val="000000"/>
                <w:szCs w:val="21"/>
              </w:rPr>
              <w:t>(mg/m</w:t>
            </w:r>
            <w:r>
              <w:rPr>
                <w:rFonts w:ascii="Times New Roman" w:hAnsi="Times New Roman"/>
                <w:color w:val="000000"/>
                <w:szCs w:val="21"/>
                <w:vertAlign w:val="superscript"/>
              </w:rPr>
              <w:t>3</w:t>
            </w:r>
            <w:r>
              <w:rPr>
                <w:rFonts w:ascii="Times New Roman" w:hAnsi="Times New Roman"/>
                <w:color w:val="000000"/>
                <w:szCs w:val="21"/>
              </w:rPr>
              <w:t>)</w:t>
            </w:r>
          </w:p>
        </w:tc>
        <w:tc>
          <w:tcPr>
            <w:tcW w:w="804" w:type="dxa"/>
            <w:tcBorders>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0.039</w:t>
            </w:r>
          </w:p>
        </w:tc>
        <w:tc>
          <w:tcPr>
            <w:tcW w:w="805" w:type="dxa"/>
            <w:tcBorders>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0.044</w:t>
            </w:r>
          </w:p>
        </w:tc>
        <w:tc>
          <w:tcPr>
            <w:tcW w:w="804" w:type="dxa"/>
            <w:tcBorders>
              <w:left w:val="single" w:sz="4" w:space="0" w:color="auto"/>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0.051</w:t>
            </w:r>
          </w:p>
        </w:tc>
        <w:tc>
          <w:tcPr>
            <w:tcW w:w="805" w:type="dxa"/>
            <w:tcBorders>
              <w:left w:val="single" w:sz="4" w:space="0" w:color="auto"/>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0.063</w:t>
            </w:r>
          </w:p>
        </w:tc>
        <w:tc>
          <w:tcPr>
            <w:tcW w:w="805" w:type="dxa"/>
            <w:tcBorders>
              <w:left w:val="single" w:sz="4" w:space="0" w:color="auto"/>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0.060</w:t>
            </w:r>
          </w:p>
        </w:tc>
        <w:tc>
          <w:tcPr>
            <w:tcW w:w="804" w:type="dxa"/>
            <w:tcBorders>
              <w:left w:val="single" w:sz="4" w:space="0" w:color="auto"/>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0.050</w:t>
            </w:r>
          </w:p>
        </w:tc>
        <w:tc>
          <w:tcPr>
            <w:tcW w:w="805" w:type="dxa"/>
            <w:tcBorders>
              <w:left w:val="single" w:sz="4" w:space="0" w:color="auto"/>
              <w:bottom w:val="single" w:sz="12"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0.042</w:t>
            </w:r>
          </w:p>
        </w:tc>
        <w:tc>
          <w:tcPr>
            <w:tcW w:w="805" w:type="dxa"/>
            <w:tcBorders>
              <w:left w:val="single" w:sz="4" w:space="0" w:color="auto"/>
              <w:bottom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0.045</w:t>
            </w:r>
          </w:p>
        </w:tc>
      </w:tr>
    </w:tbl>
    <w:p w:rsidR="00000000" w:rsidRDefault="00B84386">
      <w:pPr>
        <w:rPr>
          <w:rFonts w:ascii="Times New Roman" w:hAnsi="Times New Roman"/>
          <w:kern w:val="0"/>
          <w:sz w:val="18"/>
          <w:szCs w:val="18"/>
        </w:rPr>
      </w:pPr>
      <w:r>
        <w:rPr>
          <w:rFonts w:ascii="Times New Roman" w:hAnsi="Times New Roman"/>
          <w:sz w:val="18"/>
          <w:szCs w:val="18"/>
        </w:rPr>
        <w:t>注：表中监测数据引自福建宏其检测科技有限责任公司</w:t>
      </w:r>
      <w:r>
        <w:rPr>
          <w:rFonts w:ascii="Times New Roman" w:hAnsi="Times New Roman"/>
          <w:sz w:val="18"/>
          <w:szCs w:val="18"/>
        </w:rPr>
        <w:t>HQJC</w:t>
      </w:r>
      <w:r>
        <w:rPr>
          <w:rFonts w:ascii="Times New Roman" w:hAnsi="Times New Roman"/>
          <w:sz w:val="18"/>
          <w:szCs w:val="18"/>
        </w:rPr>
        <w:t>（</w:t>
      </w:r>
      <w:r>
        <w:rPr>
          <w:rFonts w:ascii="Times New Roman" w:hAnsi="Times New Roman"/>
          <w:sz w:val="18"/>
          <w:szCs w:val="18"/>
        </w:rPr>
        <w:t>2017</w:t>
      </w:r>
      <w:r>
        <w:rPr>
          <w:rFonts w:ascii="Times New Roman" w:hAnsi="Times New Roman"/>
          <w:sz w:val="18"/>
          <w:szCs w:val="18"/>
        </w:rPr>
        <w:t>）</w:t>
      </w:r>
      <w:r>
        <w:rPr>
          <w:rFonts w:ascii="Times New Roman" w:hAnsi="Times New Roman"/>
          <w:sz w:val="18"/>
          <w:szCs w:val="18"/>
        </w:rPr>
        <w:t>12063</w:t>
      </w:r>
      <w:r>
        <w:rPr>
          <w:rFonts w:ascii="Times New Roman" w:hAnsi="Times New Roman"/>
          <w:sz w:val="18"/>
          <w:szCs w:val="18"/>
        </w:rPr>
        <w:t>号</w:t>
      </w:r>
      <w:r>
        <w:rPr>
          <w:rFonts w:ascii="Times New Roman" w:hAnsi="Times New Roman"/>
          <w:sz w:val="18"/>
          <w:szCs w:val="18"/>
        </w:rPr>
        <w:t>报告。</w:t>
      </w:r>
    </w:p>
    <w:p w:rsidR="00000000" w:rsidRDefault="00B84386">
      <w:pPr>
        <w:spacing w:line="360" w:lineRule="auto"/>
        <w:ind w:firstLineChars="200" w:firstLine="480"/>
        <w:rPr>
          <w:rFonts w:ascii="Times New Roman" w:hAnsi="Times New Roman"/>
          <w:sz w:val="24"/>
          <w:szCs w:val="24"/>
        </w:rPr>
      </w:pPr>
    </w:p>
    <w:p w:rsidR="00000000" w:rsidRDefault="00B84386">
      <w:pPr>
        <w:spacing w:line="360" w:lineRule="auto"/>
        <w:ind w:firstLineChars="200" w:firstLine="480"/>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、噪声</w:t>
      </w:r>
    </w:p>
    <w:p w:rsidR="00000000" w:rsidRDefault="00B84386">
      <w:pPr>
        <w:pStyle w:val="6"/>
        <w:rPr>
          <w:kern w:val="2"/>
        </w:rPr>
      </w:pPr>
    </w:p>
    <w:p w:rsidR="00000000" w:rsidRDefault="00B84386">
      <w:pPr>
        <w:pStyle w:val="6"/>
        <w:rPr>
          <w:kern w:val="2"/>
        </w:rPr>
      </w:pPr>
    </w:p>
    <w:p w:rsidR="00000000" w:rsidRDefault="00B84386">
      <w:pPr>
        <w:pStyle w:val="6"/>
        <w:rPr>
          <w:kern w:val="2"/>
        </w:rPr>
      </w:pPr>
    </w:p>
    <w:p w:rsidR="00000000" w:rsidRDefault="00B84386">
      <w:pPr>
        <w:pStyle w:val="6"/>
        <w:rPr>
          <w:kern w:val="2"/>
        </w:rPr>
      </w:pPr>
    </w:p>
    <w:p w:rsidR="00000000" w:rsidRDefault="00B84386">
      <w:pPr>
        <w:pStyle w:val="6"/>
        <w:rPr>
          <w:kern w:val="2"/>
        </w:rPr>
      </w:pPr>
    </w:p>
    <w:p w:rsidR="00000000" w:rsidRDefault="00B84386">
      <w:pPr>
        <w:pStyle w:val="6"/>
        <w:rPr>
          <w:kern w:val="2"/>
        </w:rPr>
      </w:pPr>
    </w:p>
    <w:p w:rsidR="00000000" w:rsidRDefault="00B84386">
      <w:pPr>
        <w:pStyle w:val="6"/>
        <w:rPr>
          <w:kern w:val="2"/>
        </w:rPr>
      </w:pPr>
    </w:p>
    <w:p w:rsidR="00000000" w:rsidRDefault="00B84386">
      <w:pPr>
        <w:pStyle w:val="6"/>
        <w:rPr>
          <w:color w:val="auto"/>
        </w:rPr>
      </w:pPr>
      <w:r>
        <w:rPr>
          <w:kern w:val="2"/>
        </w:rPr>
        <w:lastRenderedPageBreak/>
        <w:t>表</w:t>
      </w:r>
      <w:r>
        <w:rPr>
          <w:kern w:val="2"/>
        </w:rPr>
        <w:t>3.7</w:t>
      </w:r>
      <w:r>
        <w:rPr>
          <w:kern w:val="2"/>
        </w:rPr>
        <w:t xml:space="preserve">  </w:t>
      </w:r>
      <w:r>
        <w:rPr>
          <w:kern w:val="2"/>
        </w:rPr>
        <w:t>噪声监测结果一览表</w:t>
      </w:r>
    </w:p>
    <w:tbl>
      <w:tblPr>
        <w:tblW w:w="5117" w:type="pct"/>
        <w:jc w:val="center"/>
        <w:tblBorders>
          <w:top w:val="single" w:sz="12" w:space="0" w:color="000000"/>
          <w:bottom w:val="single" w:sz="12" w:space="0" w:color="000000"/>
          <w:insideH w:val="single" w:sz="4" w:space="0" w:color="000000"/>
          <w:insideV w:val="single" w:sz="8" w:space="0" w:color="000000"/>
        </w:tblBorders>
        <w:tblLayout w:type="fixed"/>
        <w:tblCellMar>
          <w:left w:w="15" w:type="dxa"/>
          <w:right w:w="15" w:type="dxa"/>
        </w:tblCellMar>
        <w:tblLook w:val="0000"/>
      </w:tblPr>
      <w:tblGrid>
        <w:gridCol w:w="643"/>
        <w:gridCol w:w="1325"/>
        <w:gridCol w:w="1094"/>
        <w:gridCol w:w="1094"/>
        <w:gridCol w:w="1094"/>
        <w:gridCol w:w="1093"/>
        <w:gridCol w:w="1094"/>
        <w:gridCol w:w="1094"/>
      </w:tblGrid>
      <w:tr w:rsidR="00000000">
        <w:trPr>
          <w:trHeight w:hRule="exact" w:val="397"/>
          <w:jc w:val="center"/>
        </w:trPr>
        <w:tc>
          <w:tcPr>
            <w:tcW w:w="642" w:type="dxa"/>
            <w:vMerge w:val="restart"/>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编号</w:t>
            </w:r>
          </w:p>
        </w:tc>
        <w:tc>
          <w:tcPr>
            <w:tcW w:w="1325" w:type="dxa"/>
            <w:vMerge w:val="restart"/>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点位名称</w:t>
            </w:r>
          </w:p>
        </w:tc>
        <w:tc>
          <w:tcPr>
            <w:tcW w:w="6568" w:type="dxa"/>
            <w:gridSpan w:val="6"/>
            <w:vAlign w:val="center"/>
          </w:tcPr>
          <w:p w:rsidR="00000000" w:rsidRDefault="00B84386">
            <w:pPr>
              <w:autoSpaceDN w:val="0"/>
              <w:jc w:val="center"/>
              <w:textAlignment w:val="center"/>
              <w:rPr>
                <w:rFonts w:ascii="Times New Roman" w:hAnsi="Times New Roman"/>
                <w:bCs/>
                <w:color w:val="000000"/>
                <w:szCs w:val="21"/>
              </w:rPr>
            </w:pPr>
            <w:r>
              <w:rPr>
                <w:rFonts w:ascii="Times New Roman" w:hAnsi="Times New Roman"/>
                <w:bCs/>
                <w:color w:val="000000"/>
                <w:szCs w:val="21"/>
              </w:rPr>
              <w:t>Leq{dB(A)}</w:t>
            </w:r>
          </w:p>
        </w:tc>
      </w:tr>
      <w:tr w:rsidR="00000000">
        <w:trPr>
          <w:trHeight w:hRule="exact" w:val="397"/>
          <w:jc w:val="center"/>
        </w:trPr>
        <w:tc>
          <w:tcPr>
            <w:tcW w:w="642" w:type="dxa"/>
            <w:vMerge/>
            <w:vAlign w:val="center"/>
          </w:tcPr>
          <w:p w:rsidR="00000000" w:rsidRDefault="00B84386"/>
        </w:tc>
        <w:tc>
          <w:tcPr>
            <w:tcW w:w="1325" w:type="dxa"/>
            <w:vMerge/>
            <w:vAlign w:val="center"/>
          </w:tcPr>
          <w:p w:rsidR="00000000" w:rsidRDefault="00B84386"/>
        </w:tc>
        <w:tc>
          <w:tcPr>
            <w:tcW w:w="3284" w:type="dxa"/>
            <w:gridSpan w:val="3"/>
            <w:vAlign w:val="center"/>
          </w:tcPr>
          <w:p w:rsidR="00000000" w:rsidRDefault="00B84386">
            <w:pPr>
              <w:autoSpaceDN w:val="0"/>
              <w:jc w:val="center"/>
              <w:textAlignment w:val="center"/>
              <w:rPr>
                <w:rFonts w:ascii="Times New Roman" w:hAnsi="Times New Roman"/>
                <w:bCs/>
                <w:color w:val="000000"/>
                <w:szCs w:val="21"/>
              </w:rPr>
            </w:pPr>
            <w:r>
              <w:rPr>
                <w:rFonts w:ascii="Times New Roman" w:hAnsi="Times New Roman"/>
                <w:bCs/>
                <w:color w:val="000000"/>
                <w:szCs w:val="21"/>
              </w:rPr>
              <w:t>昼间（</w:t>
            </w:r>
            <w:r>
              <w:rPr>
                <w:rFonts w:ascii="Times New Roman" w:hAnsi="Times New Roman"/>
                <w:bCs/>
                <w:color w:val="000000"/>
                <w:szCs w:val="21"/>
              </w:rPr>
              <w:t>2017.11.3</w:t>
            </w:r>
            <w:r>
              <w:rPr>
                <w:rFonts w:ascii="Times New Roman" w:hAnsi="Times New Roman"/>
                <w:bCs/>
                <w:color w:val="000000"/>
                <w:szCs w:val="21"/>
              </w:rPr>
              <w:t>）</w:t>
            </w:r>
          </w:p>
        </w:tc>
        <w:tc>
          <w:tcPr>
            <w:tcW w:w="3284" w:type="dxa"/>
            <w:gridSpan w:val="3"/>
            <w:vAlign w:val="center"/>
          </w:tcPr>
          <w:p w:rsidR="00000000" w:rsidRDefault="00B84386">
            <w:pPr>
              <w:autoSpaceDN w:val="0"/>
              <w:jc w:val="center"/>
              <w:textAlignment w:val="center"/>
              <w:rPr>
                <w:rFonts w:ascii="Times New Roman" w:hAnsi="Times New Roman"/>
                <w:bCs/>
                <w:color w:val="000000"/>
                <w:szCs w:val="21"/>
              </w:rPr>
            </w:pPr>
            <w:r>
              <w:rPr>
                <w:rFonts w:ascii="Times New Roman" w:hAnsi="Times New Roman"/>
                <w:bCs/>
                <w:color w:val="000000"/>
                <w:szCs w:val="21"/>
              </w:rPr>
              <w:t>昼间（</w:t>
            </w:r>
            <w:r>
              <w:rPr>
                <w:rFonts w:ascii="Times New Roman" w:hAnsi="Times New Roman"/>
                <w:bCs/>
                <w:color w:val="000000"/>
                <w:szCs w:val="21"/>
              </w:rPr>
              <w:t>2017.11.4</w:t>
            </w:r>
            <w:r>
              <w:rPr>
                <w:rFonts w:ascii="Times New Roman" w:hAnsi="Times New Roman"/>
                <w:bCs/>
                <w:color w:val="000000"/>
                <w:szCs w:val="21"/>
              </w:rPr>
              <w:t>）</w:t>
            </w:r>
          </w:p>
        </w:tc>
      </w:tr>
      <w:tr w:rsidR="00000000">
        <w:trPr>
          <w:trHeight w:hRule="exact" w:val="397"/>
          <w:jc w:val="center"/>
        </w:trPr>
        <w:tc>
          <w:tcPr>
            <w:tcW w:w="642" w:type="dxa"/>
            <w:vMerge/>
            <w:tcBorders>
              <w:bottom w:val="single" w:sz="12" w:space="0" w:color="auto"/>
            </w:tcBorders>
            <w:vAlign w:val="center"/>
          </w:tcPr>
          <w:p w:rsidR="00000000" w:rsidRDefault="00B84386"/>
        </w:tc>
        <w:tc>
          <w:tcPr>
            <w:tcW w:w="1325" w:type="dxa"/>
            <w:vMerge/>
            <w:tcBorders>
              <w:bottom w:val="single" w:sz="12" w:space="0" w:color="auto"/>
            </w:tcBorders>
            <w:vAlign w:val="center"/>
          </w:tcPr>
          <w:p w:rsidR="00000000" w:rsidRDefault="00B84386"/>
        </w:tc>
        <w:tc>
          <w:tcPr>
            <w:tcW w:w="1094" w:type="dxa"/>
            <w:tcBorders>
              <w:bottom w:val="single" w:sz="12" w:space="0" w:color="auto"/>
              <w:right w:val="single" w:sz="4" w:space="0" w:color="auto"/>
            </w:tcBorders>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测量值</w:t>
            </w:r>
          </w:p>
        </w:tc>
        <w:tc>
          <w:tcPr>
            <w:tcW w:w="1095" w:type="dxa"/>
            <w:tcBorders>
              <w:left w:val="single" w:sz="4" w:space="0" w:color="auto"/>
              <w:bottom w:val="single" w:sz="12" w:space="0" w:color="auto"/>
            </w:tcBorders>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背景值</w:t>
            </w:r>
          </w:p>
        </w:tc>
        <w:tc>
          <w:tcPr>
            <w:tcW w:w="1095" w:type="dxa"/>
            <w:tcBorders>
              <w:bottom w:val="single" w:sz="12" w:space="0" w:color="auto"/>
            </w:tcBorders>
            <w:vAlign w:val="center"/>
          </w:tcPr>
          <w:p w:rsidR="00000000" w:rsidRDefault="00B84386">
            <w:pPr>
              <w:autoSpaceDN w:val="0"/>
              <w:jc w:val="center"/>
              <w:textAlignment w:val="center"/>
              <w:rPr>
                <w:rFonts w:ascii="Times New Roman" w:hAnsi="Times New Roman"/>
                <w:bCs/>
                <w:color w:val="000000"/>
                <w:szCs w:val="21"/>
              </w:rPr>
            </w:pPr>
            <w:r>
              <w:rPr>
                <w:rFonts w:ascii="Times New Roman" w:hAnsi="Times New Roman"/>
                <w:bCs/>
                <w:color w:val="000000"/>
                <w:szCs w:val="21"/>
              </w:rPr>
              <w:t>测量值修正</w:t>
            </w:r>
          </w:p>
        </w:tc>
        <w:tc>
          <w:tcPr>
            <w:tcW w:w="1094" w:type="dxa"/>
            <w:tcBorders>
              <w:bottom w:val="single" w:sz="12" w:space="0" w:color="auto"/>
            </w:tcBorders>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测量值</w:t>
            </w:r>
          </w:p>
        </w:tc>
        <w:tc>
          <w:tcPr>
            <w:tcW w:w="1095" w:type="dxa"/>
            <w:tcBorders>
              <w:bottom w:val="single" w:sz="12" w:space="0" w:color="auto"/>
              <w:right w:val="single" w:sz="4" w:space="0" w:color="auto"/>
            </w:tcBorders>
            <w:vAlign w:val="center"/>
          </w:tcPr>
          <w:p w:rsidR="00000000" w:rsidRDefault="00B84386">
            <w:pPr>
              <w:jc w:val="center"/>
              <w:rPr>
                <w:rFonts w:ascii="Times New Roman" w:hAnsi="Times New Roman"/>
                <w:bCs/>
                <w:color w:val="000000"/>
                <w:szCs w:val="21"/>
              </w:rPr>
            </w:pPr>
            <w:r>
              <w:rPr>
                <w:rFonts w:ascii="Times New Roman" w:hAnsi="Times New Roman"/>
                <w:bCs/>
                <w:color w:val="000000"/>
                <w:szCs w:val="21"/>
              </w:rPr>
              <w:t>背景值</w:t>
            </w:r>
          </w:p>
        </w:tc>
        <w:tc>
          <w:tcPr>
            <w:tcW w:w="1095" w:type="dxa"/>
            <w:tcBorders>
              <w:left w:val="single" w:sz="4" w:space="0" w:color="auto"/>
              <w:bottom w:val="single" w:sz="12" w:space="0" w:color="auto"/>
            </w:tcBorders>
            <w:vAlign w:val="center"/>
          </w:tcPr>
          <w:p w:rsidR="00000000" w:rsidRDefault="00B84386">
            <w:pPr>
              <w:autoSpaceDN w:val="0"/>
              <w:jc w:val="center"/>
              <w:textAlignment w:val="center"/>
              <w:rPr>
                <w:rFonts w:ascii="Times New Roman" w:hAnsi="Times New Roman"/>
                <w:bCs/>
                <w:color w:val="000000"/>
                <w:szCs w:val="21"/>
              </w:rPr>
            </w:pPr>
            <w:r>
              <w:rPr>
                <w:rFonts w:ascii="Times New Roman" w:hAnsi="Times New Roman"/>
                <w:bCs/>
                <w:color w:val="000000"/>
                <w:szCs w:val="21"/>
              </w:rPr>
              <w:t>测量值修正</w:t>
            </w:r>
          </w:p>
        </w:tc>
      </w:tr>
      <w:tr w:rsidR="00000000">
        <w:trPr>
          <w:trHeight w:hRule="exact" w:val="397"/>
          <w:jc w:val="center"/>
        </w:trPr>
        <w:tc>
          <w:tcPr>
            <w:tcW w:w="642" w:type="dxa"/>
            <w:tcBorders>
              <w:top w:val="single" w:sz="12" w:space="0" w:color="auto"/>
            </w:tcBorders>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▲1</w:t>
            </w:r>
          </w:p>
        </w:tc>
        <w:tc>
          <w:tcPr>
            <w:tcW w:w="1325" w:type="dxa"/>
            <w:tcBorders>
              <w:top w:val="single" w:sz="12"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噪声测点</w:t>
            </w:r>
            <w:r>
              <w:rPr>
                <w:rFonts w:ascii="Times New Roman" w:hAnsi="Times New Roman"/>
                <w:color w:val="000000"/>
                <w:szCs w:val="21"/>
              </w:rPr>
              <w:t>1</w:t>
            </w:r>
          </w:p>
        </w:tc>
        <w:tc>
          <w:tcPr>
            <w:tcW w:w="1094" w:type="dxa"/>
            <w:tcBorders>
              <w:top w:val="single" w:sz="12"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52.5</w:t>
            </w:r>
          </w:p>
        </w:tc>
        <w:tc>
          <w:tcPr>
            <w:tcW w:w="1095" w:type="dxa"/>
            <w:tcBorders>
              <w:top w:val="single" w:sz="12"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12"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4" w:type="dxa"/>
            <w:tcBorders>
              <w:top w:val="single" w:sz="12" w:space="0" w:color="auto"/>
              <w:bottom w:val="single" w:sz="4" w:space="0" w:color="auto"/>
            </w:tcBorders>
            <w:vAlign w:val="center"/>
          </w:tcPr>
          <w:p w:rsidR="00000000" w:rsidRDefault="00B84386">
            <w:pPr>
              <w:autoSpaceDN w:val="0"/>
              <w:jc w:val="center"/>
              <w:textAlignment w:val="center"/>
              <w:rPr>
                <w:rFonts w:ascii="Times New Roman" w:hAnsi="Times New Roman"/>
                <w:color w:val="000000"/>
                <w:szCs w:val="21"/>
              </w:rPr>
            </w:pPr>
            <w:r>
              <w:rPr>
                <w:rFonts w:ascii="Times New Roman" w:hAnsi="Times New Roman"/>
                <w:color w:val="000000"/>
                <w:szCs w:val="21"/>
              </w:rPr>
              <w:t>52.9</w:t>
            </w:r>
          </w:p>
        </w:tc>
        <w:tc>
          <w:tcPr>
            <w:tcW w:w="1095" w:type="dxa"/>
            <w:tcBorders>
              <w:top w:val="single" w:sz="12"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12"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hRule="exact" w:val="397"/>
          <w:jc w:val="center"/>
        </w:trPr>
        <w:tc>
          <w:tcPr>
            <w:tcW w:w="642" w:type="dxa"/>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▲2</w:t>
            </w:r>
          </w:p>
        </w:tc>
        <w:tc>
          <w:tcPr>
            <w:tcW w:w="1325"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噪声测点</w:t>
            </w:r>
            <w:r>
              <w:rPr>
                <w:rFonts w:ascii="Times New Roman" w:hAnsi="Times New Roman"/>
                <w:color w:val="000000"/>
                <w:szCs w:val="21"/>
              </w:rPr>
              <w:t>2</w:t>
            </w:r>
          </w:p>
        </w:tc>
        <w:tc>
          <w:tcPr>
            <w:tcW w:w="1094" w:type="dxa"/>
            <w:tcBorders>
              <w:top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53.6</w:t>
            </w:r>
          </w:p>
        </w:tc>
        <w:tc>
          <w:tcPr>
            <w:tcW w:w="1095" w:type="dxa"/>
            <w:tcBorders>
              <w:top w:val="single" w:sz="4"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4" w:type="dxa"/>
            <w:tcBorders>
              <w:top w:val="single" w:sz="4" w:space="0" w:color="auto"/>
              <w:bottom w:val="single" w:sz="4" w:space="0" w:color="auto"/>
            </w:tcBorders>
            <w:vAlign w:val="center"/>
          </w:tcPr>
          <w:p w:rsidR="00000000" w:rsidRDefault="00B84386">
            <w:pPr>
              <w:jc w:val="center"/>
              <w:rPr>
                <w:rFonts w:ascii="Times New Roman" w:hAnsi="Times New Roman"/>
                <w:color w:val="000000"/>
                <w:kern w:val="0"/>
                <w:szCs w:val="21"/>
              </w:rPr>
            </w:pPr>
            <w:r>
              <w:rPr>
                <w:rFonts w:ascii="Times New Roman" w:hAnsi="Times New Roman"/>
                <w:color w:val="000000"/>
                <w:kern w:val="0"/>
                <w:szCs w:val="21"/>
              </w:rPr>
              <w:t>54.0</w:t>
            </w:r>
          </w:p>
        </w:tc>
        <w:tc>
          <w:tcPr>
            <w:tcW w:w="1095" w:type="dxa"/>
            <w:tcBorders>
              <w:top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4"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hRule="exact" w:val="397"/>
          <w:jc w:val="center"/>
        </w:trPr>
        <w:tc>
          <w:tcPr>
            <w:tcW w:w="642" w:type="dxa"/>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▲3</w:t>
            </w:r>
          </w:p>
        </w:tc>
        <w:tc>
          <w:tcPr>
            <w:tcW w:w="1325"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噪声测点</w:t>
            </w:r>
            <w:r>
              <w:rPr>
                <w:rFonts w:ascii="Times New Roman" w:hAnsi="Times New Roman"/>
                <w:color w:val="000000"/>
                <w:szCs w:val="21"/>
              </w:rPr>
              <w:t>3</w:t>
            </w:r>
          </w:p>
        </w:tc>
        <w:tc>
          <w:tcPr>
            <w:tcW w:w="1094" w:type="dxa"/>
            <w:tcBorders>
              <w:top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54.3</w:t>
            </w:r>
          </w:p>
        </w:tc>
        <w:tc>
          <w:tcPr>
            <w:tcW w:w="1095" w:type="dxa"/>
            <w:tcBorders>
              <w:top w:val="single" w:sz="4"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4" w:type="dxa"/>
            <w:tcBorders>
              <w:top w:val="single" w:sz="4" w:space="0" w:color="auto"/>
              <w:bottom w:val="single" w:sz="4" w:space="0" w:color="auto"/>
            </w:tcBorders>
            <w:vAlign w:val="center"/>
          </w:tcPr>
          <w:p w:rsidR="00000000" w:rsidRDefault="00B84386">
            <w:pPr>
              <w:jc w:val="center"/>
              <w:rPr>
                <w:rFonts w:ascii="Times New Roman" w:hAnsi="Times New Roman"/>
                <w:color w:val="000000"/>
                <w:kern w:val="0"/>
                <w:szCs w:val="21"/>
              </w:rPr>
            </w:pPr>
            <w:r>
              <w:rPr>
                <w:rFonts w:ascii="Times New Roman" w:hAnsi="Times New Roman"/>
                <w:color w:val="000000"/>
                <w:kern w:val="0"/>
                <w:szCs w:val="21"/>
              </w:rPr>
              <w:t>54.8</w:t>
            </w:r>
          </w:p>
        </w:tc>
        <w:tc>
          <w:tcPr>
            <w:tcW w:w="1095" w:type="dxa"/>
            <w:tcBorders>
              <w:top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4"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hRule="exact" w:val="397"/>
          <w:jc w:val="center"/>
        </w:trPr>
        <w:tc>
          <w:tcPr>
            <w:tcW w:w="642" w:type="dxa"/>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▲4</w:t>
            </w:r>
          </w:p>
        </w:tc>
        <w:tc>
          <w:tcPr>
            <w:tcW w:w="1325"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噪声测点</w:t>
            </w:r>
            <w:r>
              <w:rPr>
                <w:rFonts w:ascii="Times New Roman" w:hAnsi="Times New Roman"/>
                <w:color w:val="000000"/>
                <w:szCs w:val="21"/>
              </w:rPr>
              <w:t>4</w:t>
            </w:r>
          </w:p>
        </w:tc>
        <w:tc>
          <w:tcPr>
            <w:tcW w:w="1094" w:type="dxa"/>
            <w:tcBorders>
              <w:top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55.1</w:t>
            </w:r>
          </w:p>
        </w:tc>
        <w:tc>
          <w:tcPr>
            <w:tcW w:w="1095" w:type="dxa"/>
            <w:tcBorders>
              <w:top w:val="single" w:sz="4"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4" w:type="dxa"/>
            <w:tcBorders>
              <w:top w:val="single" w:sz="4" w:space="0" w:color="auto"/>
              <w:bottom w:val="single" w:sz="4" w:space="0" w:color="auto"/>
            </w:tcBorders>
            <w:vAlign w:val="center"/>
          </w:tcPr>
          <w:p w:rsidR="00000000" w:rsidRDefault="00B84386">
            <w:pPr>
              <w:jc w:val="center"/>
              <w:rPr>
                <w:rFonts w:ascii="Times New Roman" w:hAnsi="Times New Roman"/>
                <w:color w:val="000000"/>
                <w:kern w:val="0"/>
                <w:szCs w:val="21"/>
              </w:rPr>
            </w:pPr>
            <w:r>
              <w:rPr>
                <w:rFonts w:ascii="Times New Roman" w:hAnsi="Times New Roman"/>
                <w:color w:val="000000"/>
                <w:kern w:val="0"/>
                <w:szCs w:val="21"/>
              </w:rPr>
              <w:t>56.7</w:t>
            </w:r>
          </w:p>
        </w:tc>
        <w:tc>
          <w:tcPr>
            <w:tcW w:w="1095" w:type="dxa"/>
            <w:tcBorders>
              <w:top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4"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hRule="exact" w:val="397"/>
          <w:jc w:val="center"/>
        </w:trPr>
        <w:tc>
          <w:tcPr>
            <w:tcW w:w="642" w:type="dxa"/>
            <w:vAlign w:val="center"/>
          </w:tcPr>
          <w:p w:rsidR="00000000" w:rsidRDefault="00B84386">
            <w:pPr>
              <w:adjustRightInd w:val="0"/>
              <w:snapToGrid w:val="0"/>
              <w:jc w:val="center"/>
              <w:rPr>
                <w:rFonts w:ascii="Times New Roman" w:hAnsi="Times New Roman"/>
                <w:color w:val="000000"/>
                <w:szCs w:val="21"/>
              </w:rPr>
            </w:pPr>
            <w:r>
              <w:rPr>
                <w:rFonts w:ascii="Times New Roman" w:hAnsi="Times New Roman"/>
                <w:color w:val="000000"/>
                <w:szCs w:val="21"/>
              </w:rPr>
              <w:t>▲5</w:t>
            </w:r>
          </w:p>
        </w:tc>
        <w:tc>
          <w:tcPr>
            <w:tcW w:w="1325" w:type="dxa"/>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噪声测点</w:t>
            </w:r>
            <w:r>
              <w:rPr>
                <w:rFonts w:ascii="Times New Roman" w:hAnsi="Times New Roman"/>
                <w:color w:val="000000"/>
                <w:szCs w:val="21"/>
              </w:rPr>
              <w:t>5</w:t>
            </w:r>
          </w:p>
        </w:tc>
        <w:tc>
          <w:tcPr>
            <w:tcW w:w="1094" w:type="dxa"/>
            <w:tcBorders>
              <w:top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51.7</w:t>
            </w:r>
          </w:p>
        </w:tc>
        <w:tc>
          <w:tcPr>
            <w:tcW w:w="1095" w:type="dxa"/>
            <w:tcBorders>
              <w:top w:val="single" w:sz="4"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4" w:type="dxa"/>
            <w:tcBorders>
              <w:top w:val="single" w:sz="4" w:space="0" w:color="auto"/>
              <w:bottom w:val="single" w:sz="4" w:space="0" w:color="auto"/>
            </w:tcBorders>
            <w:vAlign w:val="center"/>
          </w:tcPr>
          <w:p w:rsidR="00000000" w:rsidRDefault="00B84386">
            <w:pPr>
              <w:jc w:val="center"/>
              <w:rPr>
                <w:rFonts w:ascii="Times New Roman" w:hAnsi="Times New Roman"/>
                <w:color w:val="000000"/>
                <w:kern w:val="0"/>
                <w:szCs w:val="21"/>
              </w:rPr>
            </w:pPr>
            <w:r>
              <w:rPr>
                <w:rFonts w:ascii="Times New Roman" w:hAnsi="Times New Roman"/>
                <w:color w:val="000000"/>
                <w:kern w:val="0"/>
                <w:szCs w:val="21"/>
              </w:rPr>
              <w:t>50.9</w:t>
            </w:r>
          </w:p>
        </w:tc>
        <w:tc>
          <w:tcPr>
            <w:tcW w:w="1095" w:type="dxa"/>
            <w:tcBorders>
              <w:top w:val="single" w:sz="4" w:space="0" w:color="auto"/>
              <w:bottom w:val="single" w:sz="4" w:space="0" w:color="auto"/>
              <w:right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c>
          <w:tcPr>
            <w:tcW w:w="1095" w:type="dxa"/>
            <w:tcBorders>
              <w:top w:val="single" w:sz="4" w:space="0" w:color="auto"/>
              <w:left w:val="single" w:sz="4" w:space="0" w:color="auto"/>
              <w:bottom w:val="single" w:sz="4" w:space="0" w:color="auto"/>
            </w:tcBorders>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w:t>
            </w:r>
          </w:p>
        </w:tc>
      </w:tr>
      <w:tr w:rsidR="00000000">
        <w:trPr>
          <w:trHeight w:hRule="exact" w:val="903"/>
          <w:jc w:val="center"/>
        </w:trPr>
        <w:tc>
          <w:tcPr>
            <w:tcW w:w="1967" w:type="dxa"/>
            <w:gridSpan w:val="2"/>
            <w:vAlign w:val="center"/>
          </w:tcPr>
          <w:p w:rsidR="00000000" w:rsidRDefault="00B84386">
            <w:pPr>
              <w:jc w:val="center"/>
              <w:rPr>
                <w:rFonts w:ascii="Times New Roman" w:hAnsi="Times New Roman"/>
                <w:color w:val="000000"/>
                <w:szCs w:val="21"/>
              </w:rPr>
            </w:pPr>
            <w:r>
              <w:rPr>
                <w:rFonts w:ascii="Times New Roman" w:hAnsi="Times New Roman"/>
                <w:color w:val="000000"/>
                <w:szCs w:val="21"/>
              </w:rPr>
              <w:t>备注</w:t>
            </w:r>
          </w:p>
        </w:tc>
        <w:tc>
          <w:tcPr>
            <w:tcW w:w="6568" w:type="dxa"/>
            <w:gridSpan w:val="6"/>
            <w:tcBorders>
              <w:top w:val="single" w:sz="4" w:space="0" w:color="auto"/>
            </w:tcBorders>
            <w:vAlign w:val="center"/>
          </w:tcPr>
          <w:p w:rsidR="00000000" w:rsidRDefault="00B84386">
            <w:pPr>
              <w:rPr>
                <w:rFonts w:ascii="Times New Roman" w:hAnsi="Times New Roman"/>
                <w:color w:val="000000"/>
                <w:szCs w:val="21"/>
              </w:rPr>
            </w:pPr>
            <w:r>
              <w:rPr>
                <w:rFonts w:ascii="宋体" w:hint="eastAsia"/>
                <w:color w:val="000000"/>
                <w:szCs w:val="21"/>
              </w:rPr>
              <w:t>①</w:t>
            </w:r>
            <w:r>
              <w:rPr>
                <w:rFonts w:ascii="Times New Roman" w:hAnsi="Times New Roman"/>
                <w:color w:val="000000"/>
                <w:szCs w:val="21"/>
              </w:rPr>
              <w:t>执行</w:t>
            </w:r>
            <w:r>
              <w:rPr>
                <w:rFonts w:ascii="Times New Roman" w:hAnsi="Times New Roman"/>
                <w:color w:val="000000"/>
                <w:szCs w:val="21"/>
              </w:rPr>
              <w:t>GB 12348-2008</w:t>
            </w:r>
            <w:r>
              <w:rPr>
                <w:rFonts w:ascii="Times New Roman" w:hAnsi="Times New Roman"/>
                <w:color w:val="000000"/>
                <w:szCs w:val="21"/>
              </w:rPr>
              <w:t>《工业企业厂界环境噪声排放标准》表</w:t>
            </w:r>
            <w:r>
              <w:rPr>
                <w:rFonts w:ascii="Times New Roman" w:hAnsi="Times New Roman"/>
                <w:color w:val="000000"/>
                <w:szCs w:val="21"/>
              </w:rPr>
              <w:t>1</w:t>
            </w:r>
            <w:r>
              <w:rPr>
                <w:rFonts w:ascii="Times New Roman" w:hAnsi="Times New Roman"/>
                <w:color w:val="000000"/>
                <w:szCs w:val="21"/>
              </w:rPr>
              <w:t>中</w:t>
            </w:r>
            <w:r>
              <w:rPr>
                <w:rFonts w:ascii="Times New Roman" w:hAnsi="Times New Roman"/>
                <w:color w:val="000000"/>
                <w:szCs w:val="21"/>
              </w:rPr>
              <w:t>3</w:t>
            </w:r>
            <w:r>
              <w:rPr>
                <w:rFonts w:ascii="Times New Roman" w:hAnsi="Times New Roman"/>
                <w:color w:val="000000"/>
                <w:szCs w:val="21"/>
              </w:rPr>
              <w:t>类标准，昼间限值</w:t>
            </w:r>
            <w:r>
              <w:rPr>
                <w:rFonts w:ascii="Times New Roman" w:hAnsi="Times New Roman"/>
                <w:color w:val="000000"/>
                <w:szCs w:val="21"/>
              </w:rPr>
              <w:t>65dB</w:t>
            </w:r>
            <w:r>
              <w:rPr>
                <w:rFonts w:ascii="Times New Roman" w:hAnsi="Times New Roman"/>
                <w:color w:val="000000"/>
                <w:szCs w:val="21"/>
              </w:rPr>
              <w:t>。</w:t>
            </w:r>
            <w:r>
              <w:rPr>
                <w:rFonts w:ascii="宋体" w:hint="eastAsia"/>
                <w:color w:val="000000"/>
                <w:szCs w:val="21"/>
              </w:rPr>
              <w:t>②</w:t>
            </w:r>
            <w:r>
              <w:rPr>
                <w:rFonts w:ascii="Times New Roman" w:hAnsi="Times New Roman"/>
                <w:color w:val="000000"/>
                <w:szCs w:val="21"/>
              </w:rPr>
              <w:t>企业夜间不生产</w:t>
            </w:r>
            <w:r>
              <w:rPr>
                <w:rFonts w:ascii="宋体" w:hint="eastAsia"/>
                <w:color w:val="000000"/>
                <w:szCs w:val="21"/>
              </w:rPr>
              <w:t>③</w:t>
            </w:r>
            <w:r>
              <w:rPr>
                <w:rFonts w:ascii="Times New Roman" w:hAnsi="Times New Roman"/>
                <w:color w:val="000000"/>
                <w:szCs w:val="21"/>
              </w:rPr>
              <w:t>测量值已达标，故未作背景修正。</w:t>
            </w:r>
          </w:p>
        </w:tc>
      </w:tr>
    </w:tbl>
    <w:p w:rsidR="00000000" w:rsidRDefault="00B84386">
      <w:pPr>
        <w:rPr>
          <w:rFonts w:ascii="Times New Roman" w:hAnsi="Times New Roman"/>
          <w:kern w:val="0"/>
          <w:sz w:val="18"/>
          <w:szCs w:val="18"/>
        </w:rPr>
      </w:pPr>
      <w:r>
        <w:rPr>
          <w:rFonts w:ascii="Times New Roman" w:hAnsi="Times New Roman"/>
          <w:sz w:val="18"/>
          <w:szCs w:val="18"/>
        </w:rPr>
        <w:t>注：表中监测数据引自福建宏其检测科技有限责任公司</w:t>
      </w:r>
      <w:r>
        <w:rPr>
          <w:rFonts w:ascii="Times New Roman" w:hAnsi="Times New Roman"/>
          <w:sz w:val="18"/>
          <w:szCs w:val="18"/>
        </w:rPr>
        <w:t>HQJC</w:t>
      </w:r>
      <w:r>
        <w:rPr>
          <w:rFonts w:ascii="Times New Roman" w:hAnsi="Times New Roman"/>
          <w:sz w:val="18"/>
          <w:szCs w:val="18"/>
        </w:rPr>
        <w:t>（</w:t>
      </w:r>
      <w:r>
        <w:rPr>
          <w:rFonts w:ascii="Times New Roman" w:hAnsi="Times New Roman"/>
          <w:sz w:val="18"/>
          <w:szCs w:val="18"/>
        </w:rPr>
        <w:t>2017</w:t>
      </w:r>
      <w:r>
        <w:rPr>
          <w:rFonts w:ascii="Times New Roman" w:hAnsi="Times New Roman"/>
          <w:sz w:val="18"/>
          <w:szCs w:val="18"/>
        </w:rPr>
        <w:t>）</w:t>
      </w:r>
      <w:r>
        <w:rPr>
          <w:rFonts w:ascii="Times New Roman" w:hAnsi="Times New Roman"/>
          <w:sz w:val="18"/>
          <w:szCs w:val="18"/>
        </w:rPr>
        <w:t>12063</w:t>
      </w:r>
      <w:r>
        <w:rPr>
          <w:rFonts w:ascii="Times New Roman" w:hAnsi="Times New Roman"/>
          <w:sz w:val="18"/>
          <w:szCs w:val="18"/>
        </w:rPr>
        <w:t>号</w:t>
      </w:r>
      <w:r>
        <w:rPr>
          <w:rFonts w:ascii="Times New Roman" w:hAnsi="Times New Roman"/>
          <w:sz w:val="18"/>
          <w:szCs w:val="18"/>
        </w:rPr>
        <w:t>报告。</w:t>
      </w:r>
    </w:p>
    <w:p w:rsidR="00000000" w:rsidRDefault="00B84386">
      <w:pPr>
        <w:spacing w:line="360" w:lineRule="auto"/>
        <w:ind w:firstLineChars="200" w:firstLine="480"/>
        <w:rPr>
          <w:rFonts w:ascii="Times New Roman" w:hAnsi="Times New Roman"/>
          <w:bCs/>
          <w:sz w:val="24"/>
          <w:szCs w:val="24"/>
        </w:rPr>
      </w:pPr>
      <w:r>
        <w:rPr>
          <w:rFonts w:ascii="Times New Roman" w:hAnsi="Times New Roman"/>
          <w:bCs/>
          <w:sz w:val="24"/>
          <w:szCs w:val="24"/>
        </w:rPr>
        <w:t>4</w:t>
      </w:r>
      <w:r>
        <w:rPr>
          <w:rFonts w:ascii="Times New Roman" w:hAnsi="Times New Roman"/>
          <w:bCs/>
          <w:sz w:val="24"/>
          <w:szCs w:val="24"/>
        </w:rPr>
        <w:t>、固废</w:t>
      </w:r>
    </w:p>
    <w:p w:rsidR="00000000" w:rsidRDefault="00B84386">
      <w:pPr>
        <w:pStyle w:val="6"/>
        <w:rPr>
          <w:kern w:val="2"/>
        </w:rPr>
      </w:pPr>
      <w:r>
        <w:rPr>
          <w:kern w:val="2"/>
        </w:rPr>
        <w:t>表</w:t>
      </w:r>
      <w:r>
        <w:rPr>
          <w:kern w:val="2"/>
        </w:rPr>
        <w:t>3.8</w:t>
      </w:r>
      <w:r>
        <w:rPr>
          <w:kern w:val="2"/>
        </w:rPr>
        <w:t xml:space="preserve">   </w:t>
      </w:r>
      <w:r>
        <w:rPr>
          <w:kern w:val="2"/>
        </w:rPr>
        <w:t>固废产生及处置一览表</w:t>
      </w:r>
    </w:p>
    <w:tbl>
      <w:tblPr>
        <w:tblW w:w="4822" w:type="pct"/>
        <w:jc w:val="center"/>
        <w:tblBorders>
          <w:top w:val="single" w:sz="12" w:space="0" w:color="auto"/>
          <w:bottom w:val="single" w:sz="12" w:space="0" w:color="auto"/>
          <w:insideH w:val="single" w:sz="4" w:space="0" w:color="auto"/>
          <w:insideV w:val="single" w:sz="4" w:space="0" w:color="auto"/>
        </w:tblBorders>
        <w:tblLayout w:type="fixed"/>
        <w:tblLook w:val="0000"/>
      </w:tblPr>
      <w:tblGrid>
        <w:gridCol w:w="664"/>
        <w:gridCol w:w="1714"/>
        <w:gridCol w:w="1316"/>
        <w:gridCol w:w="1799"/>
        <w:gridCol w:w="2726"/>
      </w:tblGrid>
      <w:tr w:rsidR="00000000">
        <w:trPr>
          <w:trHeight w:val="460"/>
          <w:jc w:val="center"/>
        </w:trPr>
        <w:tc>
          <w:tcPr>
            <w:tcW w:w="665"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序号</w:t>
            </w:r>
          </w:p>
        </w:tc>
        <w:tc>
          <w:tcPr>
            <w:tcW w:w="1715"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固废名称</w:t>
            </w:r>
          </w:p>
        </w:tc>
        <w:tc>
          <w:tcPr>
            <w:tcW w:w="1317"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环评预估量</w:t>
            </w:r>
          </w:p>
          <w:p w:rsidR="00000000" w:rsidRDefault="00B84386" w:rsidP="009C6C90">
            <w:pPr>
              <w:pStyle w:val="ListParagraph"/>
              <w:ind w:firstLine="360"/>
              <w:rPr>
                <w:rFonts w:ascii="Times New Roman" w:hAnsi="Times New Roman"/>
                <w:color w:val="000000"/>
                <w:sz w:val="18"/>
                <w:szCs w:val="18"/>
              </w:rPr>
            </w:pPr>
            <w:r>
              <w:rPr>
                <w:rFonts w:ascii="Times New Roman" w:hAnsi="Times New Roman"/>
                <w:color w:val="000000"/>
                <w:sz w:val="18"/>
                <w:szCs w:val="18"/>
              </w:rPr>
              <w:t>t/a</w:t>
            </w:r>
          </w:p>
        </w:tc>
        <w:tc>
          <w:tcPr>
            <w:tcW w:w="1800"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实际产生量</w:t>
            </w:r>
          </w:p>
          <w:p w:rsidR="00000000" w:rsidRDefault="00B84386">
            <w:pPr>
              <w:pStyle w:val="7"/>
              <w:rPr>
                <w:rFonts w:eastAsia="宋体" w:cs="Times New Roman"/>
                <w:color w:val="000000"/>
                <w:sz w:val="18"/>
                <w:szCs w:val="18"/>
              </w:rPr>
            </w:pPr>
            <w:r>
              <w:rPr>
                <w:rFonts w:eastAsia="宋体" w:cs="Times New Roman"/>
                <w:color w:val="000000"/>
                <w:sz w:val="18"/>
                <w:szCs w:val="18"/>
              </w:rPr>
              <w:t>t/a</w:t>
            </w:r>
          </w:p>
        </w:tc>
        <w:tc>
          <w:tcPr>
            <w:tcW w:w="2728"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处置去向</w:t>
            </w:r>
          </w:p>
        </w:tc>
      </w:tr>
      <w:tr w:rsidR="00000000">
        <w:trPr>
          <w:trHeight w:val="238"/>
          <w:jc w:val="center"/>
        </w:trPr>
        <w:tc>
          <w:tcPr>
            <w:tcW w:w="665"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1</w:t>
            </w:r>
          </w:p>
        </w:tc>
        <w:tc>
          <w:tcPr>
            <w:tcW w:w="1715" w:type="dxa"/>
            <w:vAlign w:val="center"/>
          </w:tcPr>
          <w:p w:rsidR="00000000" w:rsidRDefault="00B84386">
            <w:pPr>
              <w:pStyle w:val="aa"/>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陶瓷隔膜边角料</w:t>
            </w:r>
          </w:p>
        </w:tc>
        <w:tc>
          <w:tcPr>
            <w:tcW w:w="1317" w:type="dxa"/>
            <w:vAlign w:val="center"/>
          </w:tcPr>
          <w:p w:rsidR="00000000" w:rsidRDefault="00B84386">
            <w:pPr>
              <w:pStyle w:val="aa"/>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8</w:t>
            </w:r>
          </w:p>
        </w:tc>
        <w:tc>
          <w:tcPr>
            <w:tcW w:w="1800"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6</w:t>
            </w:r>
          </w:p>
        </w:tc>
        <w:tc>
          <w:tcPr>
            <w:tcW w:w="2728"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做为成品出售给宁德新</w:t>
            </w:r>
            <w:r>
              <w:rPr>
                <w:rFonts w:eastAsia="宋体" w:cs="Times New Roman"/>
                <w:color w:val="000000"/>
                <w:sz w:val="18"/>
                <w:szCs w:val="18"/>
              </w:rPr>
              <w:t>能源公司</w:t>
            </w:r>
          </w:p>
        </w:tc>
      </w:tr>
      <w:tr w:rsidR="00000000">
        <w:trPr>
          <w:trHeight w:val="238"/>
          <w:jc w:val="center"/>
        </w:trPr>
        <w:tc>
          <w:tcPr>
            <w:tcW w:w="665"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2</w:t>
            </w:r>
          </w:p>
        </w:tc>
        <w:tc>
          <w:tcPr>
            <w:tcW w:w="1715" w:type="dxa"/>
            <w:vAlign w:val="center"/>
          </w:tcPr>
          <w:p w:rsidR="00000000" w:rsidRDefault="00B84386">
            <w:pPr>
              <w:pStyle w:val="aa"/>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污水站污泥</w:t>
            </w:r>
          </w:p>
        </w:tc>
        <w:tc>
          <w:tcPr>
            <w:tcW w:w="1317" w:type="dxa"/>
            <w:vAlign w:val="center"/>
          </w:tcPr>
          <w:p w:rsidR="00000000" w:rsidRDefault="00B84386">
            <w:pPr>
              <w:pStyle w:val="aa"/>
              <w:spacing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6.5</w:t>
            </w:r>
          </w:p>
        </w:tc>
        <w:tc>
          <w:tcPr>
            <w:tcW w:w="1800"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2.25</w:t>
            </w:r>
          </w:p>
        </w:tc>
        <w:tc>
          <w:tcPr>
            <w:tcW w:w="2728"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委托环卫部门清运</w:t>
            </w:r>
          </w:p>
        </w:tc>
      </w:tr>
      <w:tr w:rsidR="00000000">
        <w:trPr>
          <w:trHeight w:val="278"/>
          <w:jc w:val="center"/>
        </w:trPr>
        <w:tc>
          <w:tcPr>
            <w:tcW w:w="665"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3</w:t>
            </w:r>
          </w:p>
        </w:tc>
        <w:tc>
          <w:tcPr>
            <w:tcW w:w="1715"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生活垃圾</w:t>
            </w:r>
          </w:p>
        </w:tc>
        <w:tc>
          <w:tcPr>
            <w:tcW w:w="1317" w:type="dxa"/>
          </w:tcPr>
          <w:p w:rsidR="00000000" w:rsidRDefault="00B84386">
            <w:pPr>
              <w:pStyle w:val="7"/>
              <w:rPr>
                <w:rFonts w:eastAsia="宋体" w:cs="Times New Roman"/>
                <w:color w:val="000000"/>
                <w:kern w:val="0"/>
                <w:sz w:val="18"/>
                <w:szCs w:val="18"/>
              </w:rPr>
            </w:pPr>
            <w:r>
              <w:rPr>
                <w:rFonts w:eastAsia="宋体" w:cs="Times New Roman"/>
                <w:color w:val="000000"/>
                <w:sz w:val="18"/>
                <w:szCs w:val="18"/>
              </w:rPr>
              <w:t>300</w:t>
            </w:r>
          </w:p>
        </w:tc>
        <w:tc>
          <w:tcPr>
            <w:tcW w:w="1800"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90</w:t>
            </w:r>
          </w:p>
        </w:tc>
        <w:tc>
          <w:tcPr>
            <w:tcW w:w="2728" w:type="dxa"/>
            <w:vAlign w:val="center"/>
          </w:tcPr>
          <w:p w:rsidR="00000000" w:rsidRDefault="00B84386">
            <w:pPr>
              <w:pStyle w:val="7"/>
              <w:rPr>
                <w:rFonts w:eastAsia="宋体" w:cs="Times New Roman"/>
                <w:color w:val="000000"/>
                <w:sz w:val="18"/>
                <w:szCs w:val="18"/>
              </w:rPr>
            </w:pPr>
            <w:r>
              <w:rPr>
                <w:rFonts w:eastAsia="宋体" w:cs="Times New Roman"/>
                <w:color w:val="000000"/>
                <w:sz w:val="18"/>
                <w:szCs w:val="18"/>
              </w:rPr>
              <w:t>委托环卫部门清运</w:t>
            </w:r>
          </w:p>
        </w:tc>
      </w:tr>
    </w:tbl>
    <w:p w:rsidR="00000000" w:rsidRDefault="00B84386">
      <w:pPr>
        <w:rPr>
          <w:rFonts w:ascii="Times New Roman" w:hAnsi="Times New Roman"/>
          <w:kern w:val="0"/>
          <w:sz w:val="18"/>
          <w:szCs w:val="18"/>
        </w:rPr>
      </w:pPr>
      <w:r>
        <w:rPr>
          <w:rFonts w:ascii="Times New Roman" w:hAnsi="Times New Roman"/>
          <w:sz w:val="18"/>
          <w:szCs w:val="18"/>
        </w:rPr>
        <w:t>注：表中监测数据引自福建宏其检测科技有限责任公司</w:t>
      </w:r>
      <w:r>
        <w:rPr>
          <w:rFonts w:ascii="Times New Roman" w:hAnsi="Times New Roman"/>
          <w:sz w:val="18"/>
          <w:szCs w:val="18"/>
        </w:rPr>
        <w:t>HQJC</w:t>
      </w:r>
      <w:r>
        <w:rPr>
          <w:rFonts w:ascii="Times New Roman" w:hAnsi="Times New Roman"/>
          <w:sz w:val="18"/>
          <w:szCs w:val="18"/>
        </w:rPr>
        <w:t>（</w:t>
      </w:r>
      <w:r>
        <w:rPr>
          <w:rFonts w:ascii="Times New Roman" w:hAnsi="Times New Roman"/>
          <w:sz w:val="18"/>
          <w:szCs w:val="18"/>
        </w:rPr>
        <w:t>2017</w:t>
      </w:r>
      <w:r>
        <w:rPr>
          <w:rFonts w:ascii="Times New Roman" w:hAnsi="Times New Roman"/>
          <w:sz w:val="18"/>
          <w:szCs w:val="18"/>
        </w:rPr>
        <w:t>）</w:t>
      </w:r>
      <w:r>
        <w:rPr>
          <w:rFonts w:ascii="Times New Roman" w:hAnsi="Times New Roman"/>
          <w:sz w:val="18"/>
          <w:szCs w:val="18"/>
        </w:rPr>
        <w:t>12063</w:t>
      </w:r>
      <w:r>
        <w:rPr>
          <w:rFonts w:ascii="Times New Roman" w:hAnsi="Times New Roman"/>
          <w:sz w:val="18"/>
          <w:szCs w:val="18"/>
        </w:rPr>
        <w:t>号</w:t>
      </w:r>
      <w:r>
        <w:rPr>
          <w:rFonts w:ascii="Times New Roman" w:hAnsi="Times New Roman"/>
          <w:sz w:val="18"/>
          <w:szCs w:val="18"/>
        </w:rPr>
        <w:t>报告。</w:t>
      </w:r>
    </w:p>
    <w:p w:rsidR="00000000" w:rsidRDefault="00B84386">
      <w:pPr>
        <w:spacing w:line="360" w:lineRule="auto"/>
        <w:rPr>
          <w:rFonts w:ascii="Times New Roman" w:hAnsi="Times New Roman"/>
          <w:b/>
          <w:sz w:val="24"/>
          <w:szCs w:val="24"/>
        </w:rPr>
      </w:pPr>
    </w:p>
    <w:p w:rsidR="00000000" w:rsidRDefault="00B84386">
      <w:pPr>
        <w:widowControl/>
        <w:spacing w:line="360" w:lineRule="auto"/>
        <w:ind w:firstLineChars="200" w:firstLine="480"/>
        <w:jc w:val="left"/>
        <w:rPr>
          <w:rFonts w:ascii="Times New Roman" w:hAnsi="Times New Roman"/>
          <w:kern w:val="0"/>
          <w:sz w:val="24"/>
          <w:szCs w:val="24"/>
        </w:rPr>
      </w:pPr>
      <w:r>
        <w:rPr>
          <w:rFonts w:ascii="Times New Roman" w:hAnsi="Times New Roman"/>
          <w:kern w:val="0"/>
          <w:sz w:val="24"/>
          <w:szCs w:val="24"/>
        </w:rPr>
        <w:t>5</w:t>
      </w:r>
      <w:r>
        <w:rPr>
          <w:rFonts w:ascii="Times New Roman" w:hAnsi="Times New Roman"/>
          <w:kern w:val="0"/>
          <w:sz w:val="24"/>
          <w:szCs w:val="24"/>
        </w:rPr>
        <w:t>、</w:t>
      </w:r>
      <w:r>
        <w:rPr>
          <w:rFonts w:ascii="Times New Roman" w:hAnsi="Times New Roman"/>
          <w:kern w:val="0"/>
          <w:sz w:val="24"/>
          <w:szCs w:val="24"/>
        </w:rPr>
        <w:t>环境风险防范</w:t>
      </w:r>
    </w:p>
    <w:p w:rsidR="00000000" w:rsidRDefault="00B84386">
      <w:pPr>
        <w:spacing w:line="360" w:lineRule="auto"/>
        <w:ind w:firstLineChars="200" w:firstLine="480"/>
        <w:rPr>
          <w:rFonts w:ascii="Times New Roman" w:hAnsi="Times New Roman"/>
          <w:kern w:val="0"/>
          <w:sz w:val="24"/>
          <w:szCs w:val="24"/>
        </w:rPr>
      </w:pPr>
      <w:r>
        <w:rPr>
          <w:rFonts w:ascii="Times New Roman" w:hAnsi="Times New Roman"/>
          <w:bCs/>
          <w:kern w:val="0"/>
          <w:sz w:val="24"/>
          <w:szCs w:val="24"/>
        </w:rPr>
        <w:t>宁德卓高新材料科技有限公司聚合物锂离子电池用功能性隔膜新材料</w:t>
      </w:r>
      <w:r>
        <w:rPr>
          <w:rFonts w:ascii="Times New Roman" w:hAnsi="Times New Roman"/>
          <w:bCs/>
          <w:kern w:val="0"/>
          <w:sz w:val="24"/>
          <w:szCs w:val="24"/>
        </w:rPr>
        <w:t>项目（一期）</w:t>
      </w:r>
      <w:r>
        <w:rPr>
          <w:rFonts w:ascii="Times New Roman" w:hAnsi="Times New Roman"/>
          <w:sz w:val="24"/>
          <w:szCs w:val="24"/>
        </w:rPr>
        <w:t>执行了环保设施与主体工程同时设计、同时施工、同时投产的</w:t>
      </w:r>
      <w:r>
        <w:rPr>
          <w:rFonts w:ascii="Times New Roman" w:hAnsi="Times New Roman"/>
          <w:sz w:val="24"/>
          <w:szCs w:val="24"/>
        </w:rPr>
        <w:t>“</w:t>
      </w:r>
      <w:r>
        <w:rPr>
          <w:rFonts w:ascii="Times New Roman" w:hAnsi="Times New Roman"/>
          <w:sz w:val="24"/>
          <w:szCs w:val="24"/>
        </w:rPr>
        <w:t>三同时</w:t>
      </w:r>
      <w:r>
        <w:rPr>
          <w:rFonts w:ascii="Times New Roman" w:hAnsi="Times New Roman"/>
          <w:sz w:val="24"/>
          <w:szCs w:val="24"/>
        </w:rPr>
        <w:t>”</w:t>
      </w:r>
      <w:r>
        <w:rPr>
          <w:rFonts w:ascii="Times New Roman" w:hAnsi="Times New Roman"/>
          <w:sz w:val="24"/>
          <w:szCs w:val="24"/>
        </w:rPr>
        <w:t>制度；</w:t>
      </w:r>
      <w:r>
        <w:rPr>
          <w:rFonts w:ascii="Times New Roman" w:hAnsi="Times New Roman"/>
          <w:bCs/>
          <w:sz w:val="24"/>
          <w:szCs w:val="24"/>
        </w:rPr>
        <w:t>按照有关规定建立了相关环境保护管理制度；由专人负责公司环境保护管理工作。</w:t>
      </w:r>
    </w:p>
    <w:p w:rsidR="00000000" w:rsidRDefault="00B84386">
      <w:pPr>
        <w:widowControl/>
        <w:spacing w:line="360" w:lineRule="auto"/>
        <w:jc w:val="left"/>
        <w:rPr>
          <w:rFonts w:ascii="Times New Roman" w:hAnsi="Times New Roman"/>
          <w:b/>
          <w:bCs/>
          <w:kern w:val="0"/>
          <w:sz w:val="24"/>
          <w:szCs w:val="24"/>
        </w:rPr>
      </w:pPr>
      <w:r>
        <w:rPr>
          <w:rFonts w:ascii="Times New Roman" w:hAnsi="Times New Roman"/>
          <w:b/>
          <w:bCs/>
          <w:kern w:val="0"/>
          <w:sz w:val="24"/>
          <w:szCs w:val="24"/>
        </w:rPr>
        <w:t>四、联系人及联系方式</w:t>
      </w:r>
    </w:p>
    <w:p w:rsidR="00000000" w:rsidRDefault="00B84386">
      <w:pPr>
        <w:widowControl/>
        <w:spacing w:line="360" w:lineRule="auto"/>
        <w:ind w:firstLineChars="200" w:firstLine="480"/>
        <w:jc w:val="left"/>
        <w:rPr>
          <w:rFonts w:ascii="Times New Roman" w:hAnsi="Times New Roman"/>
          <w:kern w:val="0"/>
          <w:sz w:val="24"/>
          <w:szCs w:val="24"/>
        </w:rPr>
      </w:pPr>
      <w:r>
        <w:rPr>
          <w:rFonts w:ascii="Times New Roman" w:hAnsi="Times New Roman"/>
          <w:kern w:val="0"/>
          <w:sz w:val="24"/>
          <w:szCs w:val="24"/>
        </w:rPr>
        <w:t>1</w:t>
      </w:r>
      <w:r>
        <w:rPr>
          <w:rFonts w:ascii="Times New Roman" w:hAnsi="Times New Roman"/>
          <w:kern w:val="0"/>
          <w:sz w:val="24"/>
          <w:szCs w:val="24"/>
        </w:rPr>
        <w:t>、验收监测联系人及联系方式</w:t>
      </w:r>
    </w:p>
    <w:p w:rsidR="00000000" w:rsidRDefault="00B84386">
      <w:pPr>
        <w:widowControl/>
        <w:spacing w:line="360" w:lineRule="auto"/>
        <w:ind w:firstLineChars="200" w:firstLine="480"/>
        <w:jc w:val="left"/>
        <w:rPr>
          <w:rFonts w:ascii="Times New Roman" w:hAnsi="Times New Roman"/>
          <w:kern w:val="0"/>
          <w:sz w:val="24"/>
          <w:szCs w:val="24"/>
        </w:rPr>
      </w:pPr>
      <w:r>
        <w:rPr>
          <w:rFonts w:ascii="Times New Roman" w:hAnsi="Times New Roman"/>
          <w:kern w:val="0"/>
          <w:sz w:val="24"/>
          <w:szCs w:val="24"/>
        </w:rPr>
        <w:t>冯骞</w:t>
      </w:r>
      <w:r>
        <w:rPr>
          <w:rFonts w:ascii="Times New Roman" w:hAnsi="Times New Roman"/>
          <w:kern w:val="0"/>
          <w:sz w:val="24"/>
          <w:szCs w:val="24"/>
        </w:rPr>
        <w:t xml:space="preserve"> </w:t>
      </w:r>
      <w:r>
        <w:rPr>
          <w:rFonts w:ascii="Times New Roman" w:hAnsi="Times New Roman"/>
          <w:sz w:val="24"/>
          <w:szCs w:val="24"/>
        </w:rPr>
        <w:t>0591-875</w:t>
      </w:r>
      <w:r>
        <w:rPr>
          <w:rFonts w:ascii="Times New Roman" w:hAnsi="Times New Roman"/>
          <w:sz w:val="24"/>
          <w:szCs w:val="24"/>
        </w:rPr>
        <w:t>78101</w:t>
      </w:r>
    </w:p>
    <w:p w:rsidR="00000000" w:rsidRDefault="00B84386">
      <w:pPr>
        <w:widowControl/>
        <w:spacing w:line="360" w:lineRule="auto"/>
        <w:ind w:firstLine="480"/>
        <w:jc w:val="left"/>
        <w:rPr>
          <w:rFonts w:ascii="Times New Roman" w:hAnsi="Times New Roman"/>
          <w:kern w:val="0"/>
          <w:sz w:val="24"/>
          <w:szCs w:val="24"/>
        </w:rPr>
      </w:pPr>
      <w:r>
        <w:rPr>
          <w:rFonts w:ascii="Times New Roman" w:hAnsi="Times New Roman"/>
          <w:kern w:val="0"/>
          <w:sz w:val="24"/>
          <w:szCs w:val="24"/>
        </w:rPr>
        <w:t>2</w:t>
      </w:r>
      <w:r>
        <w:rPr>
          <w:rFonts w:ascii="Times New Roman" w:hAnsi="Times New Roman"/>
          <w:kern w:val="0"/>
          <w:sz w:val="24"/>
          <w:szCs w:val="24"/>
        </w:rPr>
        <w:t>、建设单位联系人及联系方式</w:t>
      </w:r>
    </w:p>
    <w:p w:rsidR="00B84386" w:rsidRDefault="00B84386">
      <w:pPr>
        <w:widowControl/>
        <w:spacing w:line="360" w:lineRule="auto"/>
        <w:ind w:firstLine="480"/>
        <w:jc w:val="left"/>
        <w:rPr>
          <w:rFonts w:ascii="Times New Roman" w:hAnsi="Times New Roman"/>
          <w:kern w:val="0"/>
          <w:sz w:val="24"/>
          <w:szCs w:val="24"/>
        </w:rPr>
      </w:pPr>
      <w:r>
        <w:rPr>
          <w:rFonts w:ascii="Times New Roman" w:hAnsi="Times New Roman"/>
          <w:kern w:val="0"/>
          <w:sz w:val="24"/>
          <w:szCs w:val="24"/>
        </w:rPr>
        <w:t>刘志伟</w:t>
      </w:r>
      <w:r>
        <w:rPr>
          <w:rFonts w:ascii="Times New Roman" w:hAnsi="Times New Roman"/>
          <w:kern w:val="0"/>
          <w:sz w:val="24"/>
          <w:szCs w:val="24"/>
        </w:rPr>
        <w:t xml:space="preserve"> 18005935572</w:t>
      </w:r>
    </w:p>
    <w:sectPr w:rsidR="00B8438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386" w:rsidRDefault="00B84386">
      <w:r>
        <w:separator/>
      </w:r>
    </w:p>
  </w:endnote>
  <w:endnote w:type="continuationSeparator" w:id="1">
    <w:p w:rsidR="00B84386" w:rsidRDefault="00B8438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B84386">
    <w:pPr>
      <w:tabs>
        <w:tab w:val="left" w:pos="3253"/>
        <w:tab w:val="left" w:pos="5463"/>
      </w:tabs>
      <w:jc w:val="center"/>
      <w:rPr>
        <w:sz w:val="18"/>
        <w:szCs w:val="18"/>
      </w:rPr>
    </w:pPr>
    <w:r>
      <w:rPr>
        <w:sz w:val="18"/>
        <w:szCs w:val="18"/>
      </w:rPr>
      <w:fldChar w:fldCharType="begin"/>
    </w:r>
    <w:r>
      <w:rPr>
        <w:sz w:val="18"/>
        <w:szCs w:val="18"/>
      </w:rPr>
      <w:instrText>PAGE   \* MERGEFORMAT</w:instrText>
    </w:r>
    <w:r>
      <w:rPr>
        <w:sz w:val="18"/>
        <w:szCs w:val="18"/>
      </w:rPr>
      <w:fldChar w:fldCharType="separate"/>
    </w:r>
    <w:r w:rsidR="009C6C90" w:rsidRPr="009C6C90">
      <w:rPr>
        <w:noProof/>
        <w:sz w:val="18"/>
        <w:szCs w:val="18"/>
        <w:lang w:val="zh-CN"/>
      </w:rPr>
      <w:t>2</w:t>
    </w:r>
    <w:r>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386" w:rsidRDefault="00B84386">
      <w:r>
        <w:separator/>
      </w:r>
    </w:p>
  </w:footnote>
  <w:footnote w:type="continuationSeparator" w:id="1">
    <w:p w:rsidR="00B84386" w:rsidRDefault="00B843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095D2"/>
    <w:multiLevelType w:val="hybridMultilevel"/>
    <w:tmpl w:val="00000000"/>
    <w:lvl w:ilvl="0">
      <w:start w:val="1"/>
      <w:numFmt w:val="decimal"/>
      <w:lvlText w:val="%1、"/>
      <w:lvlJc w:val="left"/>
      <w:pPr>
        <w:tabs>
          <w:tab w:val="num" w:pos="600"/>
        </w:tabs>
        <w:ind w:left="600" w:hanging="360"/>
      </w:pPr>
    </w:lvl>
    <w:lvl w:ilvl="1">
      <w:start w:val="1"/>
      <w:numFmt w:val="lowerLetter"/>
      <w:lvlText w:val="%2)"/>
      <w:lvlJc w:val="left"/>
      <w:pPr>
        <w:tabs>
          <w:tab w:val="num" w:pos="1080"/>
        </w:tabs>
        <w:ind w:left="1080" w:hanging="420"/>
      </w:pPr>
    </w:lvl>
    <w:lvl w:ilvl="2">
      <w:start w:val="1"/>
      <w:numFmt w:val="lowerRoman"/>
      <w:lvlText w:val="%3."/>
      <w:lvlJc w:val="right"/>
      <w:pPr>
        <w:tabs>
          <w:tab w:val="num" w:pos="1500"/>
        </w:tabs>
        <w:ind w:left="1500" w:hanging="420"/>
      </w:pPr>
    </w:lvl>
    <w:lvl w:ilvl="3">
      <w:start w:val="1"/>
      <w:numFmt w:val="decimal"/>
      <w:lvlText w:val="%4."/>
      <w:lvlJc w:val="left"/>
      <w:pPr>
        <w:tabs>
          <w:tab w:val="num" w:pos="1920"/>
        </w:tabs>
        <w:ind w:left="1920" w:hanging="420"/>
      </w:pPr>
    </w:lvl>
    <w:lvl w:ilvl="4">
      <w:start w:val="1"/>
      <w:numFmt w:val="lowerLetter"/>
      <w:lvlText w:val="%5)"/>
      <w:lvlJc w:val="left"/>
      <w:pPr>
        <w:tabs>
          <w:tab w:val="num" w:pos="2340"/>
        </w:tabs>
        <w:ind w:left="2340" w:hanging="420"/>
      </w:pPr>
    </w:lvl>
    <w:lvl w:ilvl="5">
      <w:start w:val="1"/>
      <w:numFmt w:val="lowerRoman"/>
      <w:lvlText w:val="%6."/>
      <w:lvlJc w:val="right"/>
      <w:pPr>
        <w:tabs>
          <w:tab w:val="num" w:pos="2760"/>
        </w:tabs>
        <w:ind w:left="2760" w:hanging="420"/>
      </w:pPr>
    </w:lvl>
    <w:lvl w:ilvl="6">
      <w:start w:val="1"/>
      <w:numFmt w:val="decimal"/>
      <w:lvlText w:val="%7."/>
      <w:lvlJc w:val="left"/>
      <w:pPr>
        <w:tabs>
          <w:tab w:val="num" w:pos="3180"/>
        </w:tabs>
        <w:ind w:left="3180" w:hanging="420"/>
      </w:pPr>
    </w:lvl>
    <w:lvl w:ilvl="7">
      <w:start w:val="1"/>
      <w:numFmt w:val="lowerLetter"/>
      <w:lvlText w:val="%8)"/>
      <w:lvlJc w:val="left"/>
      <w:pPr>
        <w:tabs>
          <w:tab w:val="num" w:pos="3600"/>
        </w:tabs>
        <w:ind w:left="3600" w:hanging="420"/>
      </w:pPr>
    </w:lvl>
    <w:lvl w:ilvl="8">
      <w:start w:val="1"/>
      <w:numFmt w:val="lowerRoman"/>
      <w:lvlText w:val="%9."/>
      <w:lvlJc w:val="right"/>
      <w:pPr>
        <w:tabs>
          <w:tab w:val="num" w:pos="4020"/>
        </w:tabs>
        <w:ind w:left="4020" w:hanging="420"/>
      </w:pPr>
    </w:lvl>
  </w:abstractNum>
  <w:abstractNum w:abstractNumId="1">
    <w:nsid w:val="0FFFFF7C"/>
    <w:multiLevelType w:val="singleLevel"/>
    <w:tmpl w:val="499A1E22"/>
    <w:lvl w:ilvl="0">
      <w:start w:val="1"/>
      <w:numFmt w:val="decimal"/>
      <w:lvlText w:val="%1."/>
      <w:lvlJc w:val="left"/>
      <w:pPr>
        <w:tabs>
          <w:tab w:val="num" w:pos="2040"/>
        </w:tabs>
        <w:ind w:left="2040" w:hanging="360"/>
      </w:pPr>
    </w:lvl>
  </w:abstractNum>
  <w:abstractNum w:abstractNumId="2">
    <w:nsid w:val="0FFFFF7D"/>
    <w:multiLevelType w:val="singleLevel"/>
    <w:tmpl w:val="799E464E"/>
    <w:lvl w:ilvl="0">
      <w:start w:val="1"/>
      <w:numFmt w:val="decimal"/>
      <w:lvlText w:val="%1."/>
      <w:lvlJc w:val="left"/>
      <w:pPr>
        <w:tabs>
          <w:tab w:val="num" w:pos="1620"/>
        </w:tabs>
        <w:ind w:left="1620" w:hanging="360"/>
      </w:pPr>
    </w:lvl>
  </w:abstractNum>
  <w:abstractNum w:abstractNumId="3">
    <w:nsid w:val="0FFFFF7E"/>
    <w:multiLevelType w:val="singleLevel"/>
    <w:tmpl w:val="86C6DC12"/>
    <w:lvl w:ilvl="0">
      <w:start w:val="1"/>
      <w:numFmt w:val="decimal"/>
      <w:lvlText w:val="%1."/>
      <w:lvlJc w:val="left"/>
      <w:pPr>
        <w:tabs>
          <w:tab w:val="num" w:pos="1200"/>
        </w:tabs>
        <w:ind w:left="1200" w:hanging="360"/>
      </w:pPr>
    </w:lvl>
  </w:abstractNum>
  <w:abstractNum w:abstractNumId="4">
    <w:nsid w:val="0FFFFF7F"/>
    <w:multiLevelType w:val="singleLevel"/>
    <w:tmpl w:val="5FD6F0C0"/>
    <w:lvl w:ilvl="0">
      <w:start w:val="1"/>
      <w:numFmt w:val="decimal"/>
      <w:lvlText w:val="%1."/>
      <w:lvlJc w:val="left"/>
      <w:pPr>
        <w:tabs>
          <w:tab w:val="num" w:pos="780"/>
        </w:tabs>
        <w:ind w:left="780" w:hanging="360"/>
      </w:pPr>
    </w:lvl>
  </w:abstractNum>
  <w:abstractNum w:abstractNumId="5">
    <w:nsid w:val="0FFFFF80"/>
    <w:multiLevelType w:val="singleLevel"/>
    <w:tmpl w:val="74DEFA1C"/>
    <w:lvl w:ilvl="0">
      <w:start w:val="1"/>
      <w:numFmt w:val="bullet"/>
      <w:lvlText w:val=""/>
      <w:lvlJc w:val="left"/>
      <w:pPr>
        <w:tabs>
          <w:tab w:val="num" w:pos="2040"/>
        </w:tabs>
        <w:ind w:left="2040" w:hanging="360"/>
      </w:pPr>
      <w:rPr>
        <w:rFonts w:ascii="Wingdings" w:hAnsi="Wingdings" w:hint="default"/>
      </w:rPr>
    </w:lvl>
  </w:abstractNum>
  <w:abstractNum w:abstractNumId="6">
    <w:nsid w:val="0FFFFF81"/>
    <w:multiLevelType w:val="singleLevel"/>
    <w:tmpl w:val="C2DABB46"/>
    <w:lvl w:ilvl="0">
      <w:start w:val="1"/>
      <w:numFmt w:val="bullet"/>
      <w:lvlText w:val=""/>
      <w:lvlJc w:val="left"/>
      <w:pPr>
        <w:tabs>
          <w:tab w:val="num" w:pos="1620"/>
        </w:tabs>
        <w:ind w:left="1620" w:hanging="360"/>
      </w:pPr>
      <w:rPr>
        <w:rFonts w:ascii="Wingdings" w:hAnsi="Wingdings" w:hint="default"/>
      </w:rPr>
    </w:lvl>
  </w:abstractNum>
  <w:abstractNum w:abstractNumId="7">
    <w:nsid w:val="0FFFFF82"/>
    <w:multiLevelType w:val="singleLevel"/>
    <w:tmpl w:val="2730CE14"/>
    <w:lvl w:ilvl="0">
      <w:start w:val="1"/>
      <w:numFmt w:val="bullet"/>
      <w:lvlText w:val=""/>
      <w:lvlJc w:val="left"/>
      <w:pPr>
        <w:tabs>
          <w:tab w:val="num" w:pos="1200"/>
        </w:tabs>
        <w:ind w:left="1200" w:hanging="360"/>
      </w:pPr>
      <w:rPr>
        <w:rFonts w:ascii="Wingdings" w:hAnsi="Wingdings" w:hint="default"/>
      </w:rPr>
    </w:lvl>
  </w:abstractNum>
  <w:abstractNum w:abstractNumId="8">
    <w:nsid w:val="0FFFFF83"/>
    <w:multiLevelType w:val="singleLevel"/>
    <w:tmpl w:val="7E48107A"/>
    <w:lvl w:ilvl="0">
      <w:start w:val="1"/>
      <w:numFmt w:val="bullet"/>
      <w:lvlText w:val=""/>
      <w:lvlJc w:val="left"/>
      <w:pPr>
        <w:tabs>
          <w:tab w:val="num" w:pos="780"/>
        </w:tabs>
        <w:ind w:left="780" w:hanging="360"/>
      </w:pPr>
      <w:rPr>
        <w:rFonts w:ascii="Wingdings" w:hAnsi="Wingdings" w:hint="default"/>
      </w:rPr>
    </w:lvl>
  </w:abstractNum>
  <w:abstractNum w:abstractNumId="9">
    <w:nsid w:val="0FFFFF88"/>
    <w:multiLevelType w:val="singleLevel"/>
    <w:tmpl w:val="808619D2"/>
    <w:lvl w:ilvl="0">
      <w:start w:val="1"/>
      <w:numFmt w:val="decimal"/>
      <w:lvlText w:val="%1."/>
      <w:lvlJc w:val="left"/>
      <w:pPr>
        <w:tabs>
          <w:tab w:val="num" w:pos="360"/>
        </w:tabs>
        <w:ind w:left="360" w:hanging="360"/>
      </w:pPr>
    </w:lvl>
  </w:abstractNum>
  <w:abstractNum w:abstractNumId="10">
    <w:nsid w:val="0FFFFF89"/>
    <w:multiLevelType w:val="singleLevel"/>
    <w:tmpl w:val="CF081EE8"/>
    <w:lvl w:ilvl="0">
      <w:start w:val="1"/>
      <w:numFmt w:val="bullet"/>
      <w:lvlText w:val=""/>
      <w:lvlJc w:val="left"/>
      <w:pPr>
        <w:tabs>
          <w:tab w:val="num" w:pos="360"/>
        </w:tabs>
        <w:ind w:left="360" w:hanging="360"/>
      </w:pPr>
      <w:rPr>
        <w:rFonts w:ascii="Wingdings" w:hAnsi="Wingdings" w:hint="default"/>
      </w:rPr>
    </w:lvl>
  </w:abstractNum>
  <w:abstractNum w:abstractNumId="11">
    <w:nsid w:val="5A3C5D3F"/>
    <w:multiLevelType w:val="singleLevel"/>
    <w:tmpl w:val="1E8AD6BE"/>
    <w:lvl w:ilvl="0">
      <w:start w:val="2"/>
      <w:numFmt w:val="decimal"/>
      <w:suff w:val="nothing"/>
      <w:lvlText w:val="%1、"/>
      <w:lvlJc w:val="left"/>
      <w:pPr>
        <w:tabs>
          <w:tab w:val="num" w:pos="0"/>
        </w:tabs>
        <w:ind w:left="0" w:firstLine="0"/>
      </w:pPr>
    </w:lvl>
  </w:abstractNum>
  <w:abstractNum w:abstractNumId="12">
    <w:nsid w:val="5A3C5E43"/>
    <w:multiLevelType w:val="singleLevel"/>
    <w:tmpl w:val="B50E7D98"/>
    <w:lvl w:ilvl="0">
      <w:start w:val="2"/>
      <w:numFmt w:val="chineseCounting"/>
      <w:suff w:val="nothing"/>
      <w:lvlText w:val="（%1）"/>
      <w:lvlJc w:val="left"/>
      <w:pPr>
        <w:tabs>
          <w:tab w:val="num" w:pos="0"/>
        </w:tabs>
        <w:ind w:left="0" w:firstLine="0"/>
      </w:pPr>
    </w:lvl>
  </w:abstractNum>
  <w:abstractNum w:abstractNumId="13">
    <w:nsid w:val="5A3C6A90"/>
    <w:multiLevelType w:val="singleLevel"/>
    <w:tmpl w:val="C91CBDFA"/>
    <w:lvl w:ilvl="0">
      <w:start w:val="2"/>
      <w:numFmt w:val="decimal"/>
      <w:suff w:val="nothing"/>
      <w:lvlText w:val="%1、"/>
      <w:lvlJc w:val="left"/>
      <w:pPr>
        <w:tabs>
          <w:tab w:val="num" w:pos="0"/>
        </w:tabs>
        <w:ind w:left="0" w:firstLine="0"/>
      </w:pPr>
    </w:lvl>
  </w:abstractNum>
  <w:num w:numId="1">
    <w:abstractNumId w:val="11"/>
  </w:num>
  <w:num w:numId="2">
    <w:abstractNumId w:val="12"/>
  </w:num>
  <w:num w:numId="3">
    <w:abstractNumId w:val="13"/>
  </w:num>
  <w:num w:numId="4">
    <w:abstractNumId w:val="10"/>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GrammaticalErrors/>
  <w:stylePaneFormatFilter w:val="3F01"/>
  <w:defaultTabStop w:val="420"/>
  <w:defaultTableStyle w:val="a"/>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F2C64"/>
    <w:rsid w:val="009C6C90"/>
    <w:rsid w:val="00B84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kern w:val="2"/>
      <w:sz w:val="21"/>
      <w:szCs w:val="22"/>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sz w:val="18"/>
      <w:szCs w:val="18"/>
    </w:rPr>
  </w:style>
  <w:style w:type="paragraph" w:styleId="a4">
    <w:name w:val="Normal Indent"/>
    <w:basedOn w:val="a"/>
    <w:pPr>
      <w:jc w:val="center"/>
    </w:pPr>
    <w:rPr>
      <w:b/>
    </w:rPr>
  </w:style>
  <w:style w:type="paragraph" w:customStyle="1" w:styleId="0012">
    <w:name w:val="样式 正文001 + 首行缩进:  2 字符"/>
    <w:basedOn w:val="a"/>
    <w:pPr>
      <w:spacing w:line="500" w:lineRule="atLeast"/>
      <w:ind w:firstLineChars="200" w:firstLine="200"/>
    </w:pPr>
    <w:rPr>
      <w:sz w:val="24"/>
      <w:szCs w:val="20"/>
    </w:rPr>
  </w:style>
  <w:style w:type="paragraph" w:customStyle="1" w:styleId="a5">
    <w:name w:val="小四表格"/>
    <w:basedOn w:val="a"/>
    <w:pPr>
      <w:snapToGrid w:val="0"/>
      <w:jc w:val="center"/>
    </w:pPr>
    <w:rPr>
      <w:kern w:val="0"/>
      <w:sz w:val="24"/>
      <w:szCs w:val="20"/>
    </w:rPr>
  </w:style>
  <w:style w:type="paragraph" w:customStyle="1" w:styleId="a6">
    <w:name w:val="表格文字"/>
    <w:basedOn w:val="a"/>
    <w:pPr>
      <w:spacing w:beforeLines="10" w:afterLines="10"/>
      <w:jc w:val="center"/>
    </w:pPr>
  </w:style>
  <w:style w:type="paragraph" w:styleId="a7">
    <w:name w:val="Closing"/>
    <w:basedOn w:val="a"/>
    <w:pPr>
      <w:ind w:left="4320"/>
    </w:pPr>
  </w:style>
  <w:style w:type="paragraph" w:styleId="a8">
    <w:name w:val="List Continue"/>
    <w:basedOn w:val="a"/>
    <w:pPr>
      <w:spacing w:after="120"/>
      <w:ind w:left="420"/>
    </w:pPr>
  </w:style>
  <w:style w:type="paragraph" w:styleId="a9">
    <w:name w:val="Plain Text"/>
    <w:next w:val="a5"/>
    <w:pPr>
      <w:widowControl w:val="0"/>
      <w:jc w:val="both"/>
    </w:pPr>
    <w:rPr>
      <w:rFonts w:ascii="宋体" w:eastAsia="宋体" w:cs="Courier New"/>
      <w:kern w:val="2"/>
      <w:sz w:val="21"/>
      <w:szCs w:val="21"/>
    </w:rPr>
  </w:style>
  <w:style w:type="paragraph" w:customStyle="1" w:styleId="az">
    <w:name w:val="az"/>
    <w:next w:val="a7"/>
    <w:pPr>
      <w:widowControl w:val="0"/>
      <w:spacing w:line="360" w:lineRule="auto"/>
      <w:ind w:firstLineChars="200" w:firstLine="200"/>
      <w:jc w:val="both"/>
    </w:pPr>
    <w:rPr>
      <w:rFonts w:ascii="宋体" w:eastAsia="宋体"/>
      <w:b/>
      <w:color w:val="FF0000"/>
      <w:kern w:val="2"/>
      <w:sz w:val="24"/>
      <w:szCs w:val="22"/>
      <w:u w:val="single"/>
    </w:rPr>
  </w:style>
  <w:style w:type="paragraph" w:customStyle="1" w:styleId="6">
    <w:name w:val="6表(图)头(治)"/>
    <w:next w:val="a"/>
    <w:autoRedefine/>
    <w:pPr>
      <w:widowControl w:val="0"/>
      <w:jc w:val="center"/>
    </w:pPr>
    <w:rPr>
      <w:rFonts w:eastAsia="宋体"/>
      <w:b/>
      <w:bCs/>
      <w:color w:val="000000"/>
      <w:sz w:val="24"/>
      <w:szCs w:val="24"/>
    </w:rPr>
  </w:style>
  <w:style w:type="paragraph" w:customStyle="1" w:styleId="7">
    <w:name w:val="7表格(治)"/>
    <w:next w:val="a8"/>
    <w:pPr>
      <w:widowControl w:val="0"/>
      <w:tabs>
        <w:tab w:val="center" w:pos="4153"/>
        <w:tab w:val="right" w:pos="8306"/>
      </w:tabs>
      <w:suppressAutoHyphens/>
      <w:snapToGrid w:val="0"/>
      <w:jc w:val="center"/>
    </w:pPr>
    <w:rPr>
      <w:rFonts w:eastAsia="楷体_GB2312" w:cs="宋体"/>
      <w:kern w:val="2"/>
      <w:sz w:val="21"/>
      <w:szCs w:val="36"/>
    </w:rPr>
  </w:style>
  <w:style w:type="paragraph" w:customStyle="1" w:styleId="ListParagraph">
    <w:name w:val="List Paragraph"/>
    <w:next w:val="a8"/>
    <w:pPr>
      <w:widowControl w:val="0"/>
      <w:ind w:firstLineChars="200" w:firstLine="200"/>
      <w:jc w:val="both"/>
    </w:pPr>
    <w:rPr>
      <w:rFonts w:ascii="Calibri" w:eastAsia="宋体" w:hAnsi="Calibri"/>
      <w:kern w:val="2"/>
      <w:sz w:val="21"/>
      <w:szCs w:val="22"/>
    </w:rPr>
  </w:style>
  <w:style w:type="paragraph" w:customStyle="1" w:styleId="aa">
    <w:name w:val="表格居中"/>
    <w:next w:val="a9"/>
    <w:pPr>
      <w:widowControl w:val="0"/>
      <w:spacing w:line="0" w:lineRule="atLeast"/>
      <w:jc w:val="center"/>
    </w:pPr>
    <w:rPr>
      <w:rFonts w:ascii="Arial" w:eastAsia="宋体" w:hAnsi="Arial" w:cs="Arial"/>
      <w:sz w:val="21"/>
      <w:szCs w:val="21"/>
    </w:rPr>
  </w:style>
  <w:style w:type="paragraph" w:styleId="ab">
    <w:name w:val="header"/>
    <w:basedOn w:val="a"/>
    <w:link w:val="Char"/>
    <w:uiPriority w:val="99"/>
    <w:semiHidden/>
    <w:unhideWhenUsed/>
    <w:rsid w:val="009C6C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b"/>
    <w:uiPriority w:val="99"/>
    <w:semiHidden/>
    <w:rsid w:val="009C6C90"/>
    <w:rPr>
      <w:rFonts w:ascii="Calibri" w:eastAsia="宋体" w:hAnsi="Calibri"/>
      <w:kern w:val="2"/>
      <w:sz w:val="18"/>
      <w:szCs w:val="18"/>
    </w:rPr>
  </w:style>
  <w:style w:type="paragraph" w:styleId="ac">
    <w:name w:val="footer"/>
    <w:basedOn w:val="a"/>
    <w:link w:val="Char0"/>
    <w:uiPriority w:val="99"/>
    <w:semiHidden/>
    <w:unhideWhenUsed/>
    <w:rsid w:val="009C6C90"/>
    <w:pPr>
      <w:tabs>
        <w:tab w:val="center" w:pos="4153"/>
        <w:tab w:val="right" w:pos="8306"/>
      </w:tabs>
      <w:snapToGrid w:val="0"/>
      <w:jc w:val="left"/>
    </w:pPr>
    <w:rPr>
      <w:sz w:val="18"/>
      <w:szCs w:val="18"/>
    </w:rPr>
  </w:style>
  <w:style w:type="character" w:customStyle="1" w:styleId="Char0">
    <w:name w:val="页脚 Char"/>
    <w:basedOn w:val="a0"/>
    <w:link w:val="ac"/>
    <w:uiPriority w:val="99"/>
    <w:semiHidden/>
    <w:rsid w:val="009C6C90"/>
    <w:rPr>
      <w:rFonts w:ascii="Calibri" w:eastAsia="宋体"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1037</Words>
  <Characters>5911</Characters>
  <Application>Microsoft Office Word</Application>
  <DocSecurity>0</DocSecurity>
  <Lines>49</Lines>
  <Paragraphs>13</Paragraphs>
  <ScaleCrop>false</ScaleCrop>
  <Company>China</Company>
  <LinksUpToDate>false</LinksUpToDate>
  <CharactersWithSpaces>6935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潘英姿</dc:creator>
  <cp:keywords/>
  <cp:lastModifiedBy>User</cp:lastModifiedBy>
  <cp:revision>2</cp:revision>
  <dcterms:created xsi:type="dcterms:W3CDTF">2018-01-18T02:42:00Z</dcterms:created>
  <dcterms:modified xsi:type="dcterms:W3CDTF">2018-01-18T02:42:00Z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